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19253" w14:textId="5576133B" w:rsidR="005E545B" w:rsidRPr="00317766" w:rsidRDefault="00C33AF4" w:rsidP="00C33AF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Název soud</w:t>
      </w:r>
      <w:r w:rsidR="00317766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u</w:t>
      </w:r>
    </w:p>
    <w:p w14:paraId="4A0F8696" w14:textId="5C2FFF93" w:rsidR="00C33AF4" w:rsidRDefault="00C33AF4">
      <w:pPr>
        <w:rPr>
          <w:rFonts w:ascii="Times New Roman" w:hAnsi="Times New Roman" w:cs="Times New Roman"/>
          <w:i/>
          <w:sz w:val="24"/>
          <w:szCs w:val="24"/>
        </w:rPr>
      </w:pPr>
      <w:r w:rsidRPr="00317766">
        <w:rPr>
          <w:rFonts w:ascii="Times New Roman" w:hAnsi="Times New Roman" w:cs="Times New Roman"/>
          <w:i/>
          <w:sz w:val="24"/>
          <w:szCs w:val="24"/>
        </w:rPr>
        <w:t>Adresa soudu</w:t>
      </w:r>
    </w:p>
    <w:p w14:paraId="6FB62077" w14:textId="77777777" w:rsidR="0044225D" w:rsidRPr="00317766" w:rsidRDefault="0044225D">
      <w:pPr>
        <w:rPr>
          <w:rFonts w:ascii="Times New Roman" w:hAnsi="Times New Roman" w:cs="Times New Roman"/>
          <w:i/>
          <w:sz w:val="24"/>
          <w:szCs w:val="24"/>
        </w:rPr>
      </w:pPr>
    </w:p>
    <w:p w14:paraId="0565632A" w14:textId="5C3F3EDC" w:rsidR="00C33AF4" w:rsidRPr="00317766" w:rsidRDefault="00C33AF4" w:rsidP="00C33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824C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4D42E63F" w14:textId="1A87CD57" w:rsidR="00C33AF4" w:rsidRDefault="00C33AF4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7B429" w14:textId="336F3EB1" w:rsidR="001746F5" w:rsidRDefault="00C33AF4" w:rsidP="00C952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8D">
        <w:rPr>
          <w:rFonts w:ascii="Times New Roman" w:hAnsi="Times New Roman" w:cs="Times New Roman"/>
          <w:b/>
          <w:bCs/>
          <w:sz w:val="24"/>
          <w:szCs w:val="24"/>
        </w:rPr>
        <w:t>Navrhovatel:</w:t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64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46F5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</w:t>
      </w: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méno</w:t>
      </w:r>
      <w:r w:rsidR="001746F5" w:rsidRPr="003177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Příjmení</w:t>
      </w: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/</w:t>
      </w:r>
      <w:r w:rsidR="001746F5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ázev</w:t>
      </w:r>
    </w:p>
    <w:p w14:paraId="66DD3CE6" w14:textId="3466DB07" w:rsidR="00C33AF4" w:rsidRPr="001746F5" w:rsidRDefault="00C33AF4" w:rsidP="001746F5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6F5">
        <w:rPr>
          <w:rFonts w:ascii="Times New Roman" w:hAnsi="Times New Roman" w:cs="Times New Roman"/>
          <w:sz w:val="24"/>
          <w:szCs w:val="24"/>
        </w:rPr>
        <w:t>datum narození/IČ</w:t>
      </w:r>
      <w:r w:rsidR="00317766">
        <w:rPr>
          <w:rFonts w:ascii="Times New Roman" w:hAnsi="Times New Roman" w:cs="Times New Roman"/>
          <w:sz w:val="24"/>
          <w:szCs w:val="24"/>
        </w:rPr>
        <w:t>:</w:t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3D968751" w14:textId="66A8CFE7" w:rsidR="00C33AF4" w:rsidRDefault="00317766" w:rsidP="00C3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bytem/sídlem:</w:t>
      </w:r>
      <w:r w:rsidR="00C33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7F369610" w14:textId="33CC7BBA" w:rsidR="007B5F2B" w:rsidRDefault="007B5F2B" w:rsidP="00C3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B5F2B">
        <w:rPr>
          <w:rFonts w:ascii="Times New Roman" w:hAnsi="Times New Roman" w:cs="Times New Roman"/>
          <w:b/>
          <w:bCs/>
          <w:sz w:val="24"/>
          <w:szCs w:val="24"/>
        </w:rPr>
        <w:t>avrhovatel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7BE26F2B" w14:textId="38CFB491" w:rsidR="00C33AF4" w:rsidRDefault="00C33AF4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5F248" w14:textId="2D8CB7FD" w:rsidR="001746F5" w:rsidRDefault="00C9528D" w:rsidP="00C952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8D">
        <w:rPr>
          <w:rFonts w:ascii="Times New Roman" w:hAnsi="Times New Roman" w:cs="Times New Roman"/>
          <w:b/>
          <w:bCs/>
          <w:sz w:val="24"/>
          <w:szCs w:val="24"/>
        </w:rPr>
        <w:t>Nezletilý:</w:t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46F5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Jméno Příjmení</w:t>
      </w:r>
    </w:p>
    <w:p w14:paraId="134EE08A" w14:textId="774D12D3" w:rsidR="00C33AF4" w:rsidRPr="001746F5" w:rsidRDefault="00C9528D" w:rsidP="001746F5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6F5">
        <w:rPr>
          <w:rFonts w:ascii="Times New Roman" w:hAnsi="Times New Roman" w:cs="Times New Roman"/>
          <w:sz w:val="24"/>
          <w:szCs w:val="24"/>
        </w:rPr>
        <w:t>datum narození</w:t>
      </w:r>
      <w:r w:rsidR="00317766">
        <w:rPr>
          <w:rFonts w:ascii="Times New Roman" w:hAnsi="Times New Roman" w:cs="Times New Roman"/>
          <w:sz w:val="24"/>
          <w:szCs w:val="24"/>
        </w:rPr>
        <w:t>:</w:t>
      </w:r>
      <w:r w:rsidR="00317766" w:rsidRPr="00317766">
        <w:rPr>
          <w:rFonts w:ascii="Times New Roman" w:hAnsi="Times New Roman" w:cs="Times New Roman"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0A2B70D1" w14:textId="3E07A22B" w:rsidR="00C9528D" w:rsidRDefault="00C9528D" w:rsidP="00C3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bytem</w:t>
      </w:r>
      <w:r w:rsidR="00317766">
        <w:rPr>
          <w:rFonts w:ascii="Times New Roman" w:hAnsi="Times New Roman" w:cs="Times New Roman"/>
          <w:sz w:val="24"/>
          <w:szCs w:val="24"/>
        </w:rPr>
        <w:t>:</w:t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2BBB024B" w14:textId="0BF79D36" w:rsidR="007B5F2B" w:rsidRDefault="007B5F2B" w:rsidP="00C33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nezletilý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B1B6118" w14:textId="77777777" w:rsidR="00C9528D" w:rsidRDefault="00C9528D" w:rsidP="00C95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38B97" w14:textId="77777777" w:rsidR="00317766" w:rsidRDefault="00C9528D" w:rsidP="003177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8D">
        <w:rPr>
          <w:rFonts w:ascii="Times New Roman" w:hAnsi="Times New Roman" w:cs="Times New Roman"/>
          <w:b/>
          <w:bCs/>
          <w:sz w:val="24"/>
          <w:szCs w:val="24"/>
        </w:rPr>
        <w:t>Otec:</w:t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Jméno Příjmení</w:t>
      </w:r>
    </w:p>
    <w:p w14:paraId="7A4EE8E9" w14:textId="77777777" w:rsidR="00317766" w:rsidRPr="001746F5" w:rsidRDefault="00317766" w:rsidP="00317766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6F5"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7766"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404A274F" w14:textId="77777777" w:rsidR="00317766" w:rsidRDefault="00317766" w:rsidP="00317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2ECE0318" w14:textId="1D87E250" w:rsidR="007B5F2B" w:rsidRDefault="007B5F2B" w:rsidP="0031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otec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0CD5D837" w14:textId="77777777" w:rsidR="001746F5" w:rsidRDefault="001746F5" w:rsidP="00174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06473" w14:textId="77777777" w:rsidR="00317766" w:rsidRDefault="00C9528D" w:rsidP="003177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8D">
        <w:rPr>
          <w:rFonts w:ascii="Times New Roman" w:hAnsi="Times New Roman" w:cs="Times New Roman"/>
          <w:b/>
          <w:bCs/>
          <w:sz w:val="24"/>
          <w:szCs w:val="24"/>
        </w:rPr>
        <w:t>Matka:</w:t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7766"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Jméno Příjmení</w:t>
      </w:r>
    </w:p>
    <w:p w14:paraId="0A2A5A69" w14:textId="77777777" w:rsidR="00317766" w:rsidRPr="001746F5" w:rsidRDefault="00317766" w:rsidP="00317766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6F5"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7766"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15DB29CA" w14:textId="77777777" w:rsidR="00317766" w:rsidRDefault="00317766" w:rsidP="00317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</w:p>
    <w:p w14:paraId="1215567D" w14:textId="5245A920" w:rsidR="007B5F2B" w:rsidRDefault="007B5F2B" w:rsidP="0031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 w:rsidR="00317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matka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FDBCA58" w14:textId="0DEE7028" w:rsidR="00C9528D" w:rsidRDefault="00C9528D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63A68" w14:textId="372B6719" w:rsidR="00C9528D" w:rsidRDefault="00C9528D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8719D" w14:textId="77777777" w:rsidR="0044225D" w:rsidRDefault="0044225D" w:rsidP="00C33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6BAA3" w14:textId="01822B36" w:rsidR="00F1370E" w:rsidRDefault="00C9528D" w:rsidP="00F1370E">
      <w:pPr>
        <w:ind w:left="1701" w:hanging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Věc:</w:t>
      </w:r>
      <w:r>
        <w:rPr>
          <w:rFonts w:ascii="Times New Roman" w:hAnsi="Times New Roman" w:cs="Times New Roman"/>
          <w:sz w:val="24"/>
          <w:szCs w:val="24"/>
        </w:rPr>
        <w:tab/>
      </w:r>
      <w:r w:rsidR="00F1370E">
        <w:rPr>
          <w:rFonts w:ascii="Times New Roman" w:hAnsi="Times New Roman" w:cs="Times New Roman"/>
          <w:sz w:val="24"/>
          <w:szCs w:val="24"/>
        </w:rPr>
        <w:tab/>
      </w:r>
      <w:r w:rsidR="00F1370E">
        <w:rPr>
          <w:rFonts w:ascii="Times New Roman" w:hAnsi="Times New Roman" w:cs="Times New Roman"/>
          <w:sz w:val="24"/>
          <w:szCs w:val="24"/>
        </w:rPr>
        <w:tab/>
      </w:r>
      <w:r w:rsidR="00F1370E" w:rsidRPr="00C9528D">
        <w:rPr>
          <w:rFonts w:ascii="Times New Roman" w:hAnsi="Times New Roman" w:cs="Times New Roman"/>
          <w:b/>
          <w:bCs/>
          <w:sz w:val="28"/>
          <w:szCs w:val="28"/>
        </w:rPr>
        <w:t xml:space="preserve">Návrh na </w:t>
      </w:r>
      <w:bookmarkStart w:id="0" w:name="_Hlk71804381"/>
      <w:r w:rsidR="00F1370E" w:rsidRPr="00F1370E">
        <w:rPr>
          <w:rFonts w:ascii="Times New Roman" w:hAnsi="Times New Roman" w:cs="Times New Roman"/>
          <w:b/>
          <w:bCs/>
          <w:i/>
          <w:sz w:val="28"/>
          <w:szCs w:val="28"/>
        </w:rPr>
        <w:t>omezení/zákaz</w:t>
      </w:r>
      <w:r w:rsidR="00F1370E">
        <w:rPr>
          <w:rFonts w:ascii="Times New Roman" w:hAnsi="Times New Roman" w:cs="Times New Roman"/>
          <w:b/>
          <w:bCs/>
          <w:sz w:val="28"/>
          <w:szCs w:val="28"/>
        </w:rPr>
        <w:t xml:space="preserve"> styku rodiče s nezletilým </w:t>
      </w:r>
      <w:bookmarkEnd w:id="0"/>
    </w:p>
    <w:p w14:paraId="67F116E9" w14:textId="73B26C6E" w:rsidR="00776237" w:rsidRDefault="00776237" w:rsidP="00F1370E">
      <w:pPr>
        <w:ind w:left="1701" w:hanging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DFE26" w14:textId="77777777" w:rsidR="001746F5" w:rsidRDefault="001746F5" w:rsidP="00C33A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7543A" w14:textId="77777777" w:rsidR="001746F5" w:rsidRPr="001746F5" w:rsidRDefault="001746F5" w:rsidP="001746F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 v o j m o</w:t>
      </w:r>
    </w:p>
    <w:p w14:paraId="6B3F1B2A" w14:textId="563A3D09" w:rsidR="00776237" w:rsidRDefault="00776237" w:rsidP="00C33AF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237">
        <w:rPr>
          <w:rFonts w:ascii="Times New Roman" w:hAnsi="Times New Roman" w:cs="Times New Roman"/>
          <w:i/>
          <w:iCs/>
          <w:sz w:val="24"/>
          <w:szCs w:val="24"/>
        </w:rPr>
        <w:t>Přílohy:</w:t>
      </w:r>
      <w:r w:rsidRPr="00776237">
        <w:rPr>
          <w:rFonts w:ascii="Times New Roman" w:hAnsi="Times New Roman" w:cs="Times New Roman"/>
          <w:i/>
          <w:iCs/>
          <w:sz w:val="24"/>
          <w:szCs w:val="24"/>
        </w:rPr>
        <w:tab/>
        <w:t>dle textu</w:t>
      </w:r>
    </w:p>
    <w:p w14:paraId="6BC1BDD8" w14:textId="029CE835" w:rsidR="00776237" w:rsidRDefault="00776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84D98C" w14:textId="20226EB0" w:rsidR="00776237" w:rsidRPr="002616A5" w:rsidRDefault="002616A5" w:rsidP="009830DB">
      <w:pPr>
        <w:tabs>
          <w:tab w:val="left" w:pos="4395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A5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14:paraId="63FD1088" w14:textId="71BBE1D9" w:rsidR="002616A5" w:rsidRDefault="001746F5" w:rsidP="005E6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Rozsudkem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soudu v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ze dne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č. j.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který nabyl právní moci dne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>, byl</w:t>
      </w:r>
      <w:r w:rsidR="002616A5">
        <w:rPr>
          <w:rFonts w:ascii="Times New Roman" w:hAnsi="Times New Roman" w:cs="Times New Roman"/>
          <w:sz w:val="24"/>
          <w:szCs w:val="24"/>
        </w:rPr>
        <w:t xml:space="preserve"> </w:t>
      </w:r>
      <w:r w:rsidR="00317766" w:rsidRPr="00317766">
        <w:rPr>
          <w:rFonts w:ascii="Times New Roman" w:hAnsi="Times New Roman" w:cs="Times New Roman"/>
          <w:bCs/>
          <w:sz w:val="24"/>
          <w:szCs w:val="24"/>
        </w:rPr>
        <w:t>nezletilý</w:t>
      </w:r>
      <w:r w:rsidR="00317766">
        <w:rPr>
          <w:rFonts w:ascii="Times New Roman" w:hAnsi="Times New Roman" w:cs="Times New Roman"/>
          <w:sz w:val="24"/>
          <w:szCs w:val="24"/>
        </w:rPr>
        <w:t xml:space="preserve"> svěřen</w:t>
      </w:r>
      <w:r w:rsidR="002616A5">
        <w:rPr>
          <w:rFonts w:ascii="Times New Roman" w:hAnsi="Times New Roman" w:cs="Times New Roman"/>
          <w:sz w:val="24"/>
          <w:szCs w:val="24"/>
        </w:rPr>
        <w:t xml:space="preserve"> do péče </w:t>
      </w:r>
      <w:r w:rsidR="00317766"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317766">
        <w:rPr>
          <w:rFonts w:ascii="Times New Roman" w:hAnsi="Times New Roman" w:cs="Times New Roman"/>
          <w:sz w:val="24"/>
          <w:szCs w:val="24"/>
        </w:rPr>
        <w:t xml:space="preserve"> </w:t>
      </w:r>
      <w:r w:rsidR="00DF0690">
        <w:rPr>
          <w:rFonts w:ascii="Times New Roman" w:hAnsi="Times New Roman" w:cs="Times New Roman"/>
          <w:sz w:val="24"/>
          <w:szCs w:val="24"/>
        </w:rPr>
        <w:t>(dále jen „</w:t>
      </w:r>
      <w:r w:rsidR="00DF0690" w:rsidRPr="00DF0690">
        <w:rPr>
          <w:rFonts w:ascii="Times New Roman" w:hAnsi="Times New Roman" w:cs="Times New Roman"/>
          <w:b/>
          <w:bCs/>
          <w:sz w:val="24"/>
          <w:szCs w:val="24"/>
        </w:rPr>
        <w:t>Rozsudek</w:t>
      </w:r>
      <w:r w:rsidR="00DF0690">
        <w:rPr>
          <w:rFonts w:ascii="Times New Roman" w:hAnsi="Times New Roman" w:cs="Times New Roman"/>
          <w:sz w:val="24"/>
          <w:szCs w:val="24"/>
        </w:rPr>
        <w:t>“).</w:t>
      </w:r>
      <w:r w:rsidR="00317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1F37E" w14:textId="2080E28B" w:rsidR="00DF0690" w:rsidRDefault="00317766" w:rsidP="005E6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R</w:t>
      </w:r>
      <w:r w:rsidR="00DF0690">
        <w:rPr>
          <w:rFonts w:ascii="Times New Roman" w:hAnsi="Times New Roman" w:cs="Times New Roman"/>
          <w:sz w:val="24"/>
          <w:szCs w:val="24"/>
        </w:rPr>
        <w:t xml:space="preserve">ozsudkem byl upraven styk </w:t>
      </w:r>
      <w:r w:rsidR="000D1F47" w:rsidRPr="0044225D">
        <w:rPr>
          <w:rFonts w:ascii="Times New Roman" w:hAnsi="Times New Roman" w:cs="Times New Roman"/>
          <w:i/>
          <w:sz w:val="24"/>
          <w:szCs w:val="24"/>
        </w:rPr>
        <w:t>matky/otce</w:t>
      </w:r>
      <w:r w:rsidR="00DF0690">
        <w:rPr>
          <w:rFonts w:ascii="Times New Roman" w:hAnsi="Times New Roman" w:cs="Times New Roman"/>
          <w:sz w:val="24"/>
          <w:szCs w:val="24"/>
        </w:rPr>
        <w:t xml:space="preserve"> s nezletilým následovně:</w:t>
      </w:r>
    </w:p>
    <w:p w14:paraId="195D6441" w14:textId="77777777" w:rsidR="0044225D" w:rsidRDefault="0044225D" w:rsidP="006527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88225" w14:textId="77777777" w:rsidR="0044225D" w:rsidRDefault="0044225D" w:rsidP="006527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CB92C" w14:textId="77777777" w:rsidR="0044225D" w:rsidRDefault="0044225D" w:rsidP="0044225D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17E">
        <w:rPr>
          <w:rFonts w:ascii="Times New Roman" w:hAnsi="Times New Roman" w:cs="Times New Roman"/>
          <w:b/>
          <w:sz w:val="24"/>
          <w:szCs w:val="24"/>
        </w:rPr>
        <w:t>K důkazu: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3FEBAF" w14:textId="782C20CF" w:rsidR="0044225D" w:rsidRPr="0044225D" w:rsidRDefault="0044225D" w:rsidP="0044225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R</w:t>
      </w:r>
      <w:r w:rsidR="00BB4D03" w:rsidRPr="0044225D">
        <w:rPr>
          <w:rFonts w:ascii="Times New Roman" w:hAnsi="Times New Roman" w:cs="Times New Roman"/>
          <w:sz w:val="24"/>
          <w:szCs w:val="24"/>
        </w:rPr>
        <w:t xml:space="preserve">ozsudkem ze dne </w:t>
      </w:r>
      <w:r w:rsidRPr="0044225D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Pr="0044225D">
        <w:rPr>
          <w:rFonts w:ascii="Times New Roman" w:hAnsi="Times New Roman" w:cs="Times New Roman"/>
          <w:sz w:val="24"/>
          <w:szCs w:val="24"/>
        </w:rPr>
        <w:t xml:space="preserve">, </w:t>
      </w:r>
      <w:r w:rsidR="00BB4D03" w:rsidRPr="0044225D">
        <w:rPr>
          <w:rFonts w:ascii="Times New Roman" w:hAnsi="Times New Roman" w:cs="Times New Roman"/>
          <w:sz w:val="24"/>
          <w:szCs w:val="24"/>
          <w:lang w:val="x-none"/>
        </w:rPr>
        <w:t xml:space="preserve">č. j. </w:t>
      </w:r>
      <w:r w:rsidRPr="0044225D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Pr="0044225D">
        <w:rPr>
          <w:rFonts w:ascii="Times New Roman" w:hAnsi="Times New Roman" w:cs="Times New Roman"/>
          <w:sz w:val="24"/>
          <w:szCs w:val="24"/>
        </w:rPr>
        <w:t xml:space="preserve"> - příloha č. 1,</w:t>
      </w:r>
    </w:p>
    <w:p w14:paraId="6D300EF7" w14:textId="758CC545" w:rsidR="00652737" w:rsidRDefault="0044225D" w:rsidP="0065273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2737" w:rsidRPr="0044225D">
        <w:rPr>
          <w:rFonts w:ascii="Times New Roman" w:hAnsi="Times New Roman" w:cs="Times New Roman"/>
          <w:sz w:val="24"/>
          <w:szCs w:val="24"/>
        </w:rPr>
        <w:t xml:space="preserve">odným listem </w:t>
      </w:r>
      <w:r w:rsidR="00F1370E">
        <w:rPr>
          <w:rFonts w:ascii="Times New Roman" w:hAnsi="Times New Roman" w:cs="Times New Roman"/>
          <w:sz w:val="24"/>
          <w:szCs w:val="24"/>
        </w:rPr>
        <w:t>nezletilého - příloha č. 2.</w:t>
      </w:r>
    </w:p>
    <w:p w14:paraId="3478EA4B" w14:textId="77777777" w:rsidR="00F1370E" w:rsidRPr="00F1370E" w:rsidRDefault="00F1370E" w:rsidP="00F13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29767" w14:textId="77777777" w:rsidR="00F1370E" w:rsidRDefault="00F1370E" w:rsidP="00F1370E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1809442"/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 odst. 4 Listiny základních práv a svobod lze práva rodičů omezit jen rozhodnutím soudu na základě zákona.</w:t>
      </w:r>
    </w:p>
    <w:p w14:paraId="0BB748AD" w14:textId="77777777" w:rsidR="00F1370E" w:rsidRDefault="00F1370E" w:rsidP="00F1370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 w:rsidRPr="00E2383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. § 960 odst. 2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zákona č. 89/2012 Sb., občanský zákoník, ve znění pozdějších předpisů (dále jen „</w:t>
      </w:r>
      <w:r w:rsidRPr="00600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občanský zákoník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“) </w:t>
      </w:r>
      <w:r w:rsidRPr="00E2383C">
        <w:rPr>
          <w:rFonts w:ascii="Times New Roman" w:hAnsi="Times New Roman" w:cs="Times New Roman"/>
          <w:sz w:val="24"/>
          <w:szCs w:val="24"/>
        </w:rPr>
        <w:t xml:space="preserve">mají </w:t>
      </w:r>
      <w:r w:rsidRPr="00F1370E">
        <w:rPr>
          <w:rFonts w:ascii="Times New Roman" w:hAnsi="Times New Roman" w:cs="Times New Roman"/>
          <w:sz w:val="24"/>
          <w:szCs w:val="24"/>
        </w:rPr>
        <w:t>rodiče právo se s dítětem osobně a pravidelně stýkat i právo na informace o dítěti</w:t>
      </w:r>
      <w:r w:rsidRPr="00F137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bCs/>
          <w:sz w:val="24"/>
          <w:szCs w:val="24"/>
        </w:rPr>
        <w:t>ledaže soud z důvodů hodných zvláštního zřetele rozhodne jinak.</w:t>
      </w:r>
    </w:p>
    <w:bookmarkEnd w:id="1"/>
    <w:p w14:paraId="6F52A56D" w14:textId="48BF6F88" w:rsidR="00F1370E" w:rsidRDefault="00F1370E" w:rsidP="00F1370E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§ 891 odst. 2 občanského zákoníku </w:t>
      </w:r>
      <w:r w:rsidRPr="006008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omezí soud, je-li to nutné v zájmu dítěte, právo rodiče osobně se stýk</w:t>
      </w:r>
      <w:r w:rsidR="00986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 s dítětem, anebo tento styk</w:t>
      </w:r>
      <w:r w:rsidRPr="006008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zakáže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63BC27" w14:textId="73268267" w:rsidR="005E69E1" w:rsidRPr="00F1370E" w:rsidRDefault="005E69E1" w:rsidP="005E69E1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13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 souladu s </w:t>
      </w:r>
      <w:proofErr w:type="spellStart"/>
      <w:r w:rsidRPr="00F13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ust</w:t>
      </w:r>
      <w:proofErr w:type="spellEnd"/>
      <w:r w:rsidRPr="00F13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§ </w:t>
      </w:r>
      <w:r w:rsidR="00F1370E" w:rsidRPr="00F13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891 odst. 2 </w:t>
      </w:r>
      <w:r w:rsidRPr="00F13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občanského zákoníku podává navrhovatel </w:t>
      </w:r>
      <w:r w:rsidR="00F1370E" w:rsidRPr="00F13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tento</w:t>
      </w:r>
      <w:r w:rsidRPr="00F13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návrh na </w:t>
      </w:r>
      <w:r w:rsidR="00F1370E" w:rsidRPr="00F1370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omezení/zákaz</w:t>
      </w:r>
      <w:r w:rsidR="00F1370E" w:rsidRPr="00F13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styku rodiče (</w:t>
      </w:r>
      <w:r w:rsidR="00F1370E" w:rsidRPr="00F1370E">
        <w:rPr>
          <w:rFonts w:ascii="Times New Roman" w:hAnsi="Times New Roman" w:cs="Times New Roman"/>
          <w:b/>
          <w:bCs/>
          <w:i/>
          <w:sz w:val="24"/>
          <w:szCs w:val="24"/>
        </w:rPr>
        <w:t>matky/otce</w:t>
      </w:r>
      <w:r w:rsidR="00F1370E" w:rsidRPr="00F1370E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F1370E" w:rsidRPr="00F13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s nezletilým</w:t>
      </w:r>
      <w:r w:rsidRPr="00F13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který níže odůvodňuje.</w:t>
      </w:r>
    </w:p>
    <w:p w14:paraId="3C310B79" w14:textId="77777777" w:rsidR="00963277" w:rsidRDefault="00963277" w:rsidP="005E69E1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E53D6" w14:textId="4DBD68BB" w:rsidR="000734BA" w:rsidRPr="00236032" w:rsidRDefault="000734BA" w:rsidP="005E69E1">
      <w:pPr>
        <w:spacing w:after="24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34BA">
        <w:rPr>
          <w:rFonts w:ascii="Times New Roman" w:hAnsi="Times New Roman" w:cs="Times New Roman"/>
          <w:b/>
          <w:sz w:val="24"/>
          <w:szCs w:val="24"/>
        </w:rPr>
        <w:t>II.</w:t>
      </w:r>
    </w:p>
    <w:p w14:paraId="7FD54CD9" w14:textId="42F1E4A9" w:rsidR="007776E5" w:rsidRDefault="007776E5" w:rsidP="007776E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rozhodnutí </w:t>
      </w:r>
      <w:r w:rsidRPr="00CB040A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CB040A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7776E5">
        <w:rPr>
          <w:rFonts w:ascii="Times New Roman" w:hAnsi="Times New Roman" w:cs="Times New Roman"/>
          <w:b/>
          <w:sz w:val="24"/>
          <w:szCs w:val="24"/>
        </w:rPr>
        <w:t>Rozhodnutí</w:t>
      </w:r>
      <w:r>
        <w:rPr>
          <w:rFonts w:ascii="Times New Roman" w:hAnsi="Times New Roman" w:cs="Times New Roman"/>
          <w:sz w:val="24"/>
          <w:szCs w:val="24"/>
        </w:rPr>
        <w:t xml:space="preserve">“) byl nezletilý svěřen do pěstounské péče </w:t>
      </w:r>
      <w:r w:rsidRPr="00CB040A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čímž na </w:t>
      </w:r>
      <w:r w:rsidR="005033F1">
        <w:rPr>
          <w:rFonts w:ascii="Times New Roman" w:hAnsi="Times New Roman" w:cs="Times New Roman"/>
          <w:sz w:val="24"/>
          <w:szCs w:val="24"/>
        </w:rPr>
        <w:t xml:space="preserve">tyto </w:t>
      </w:r>
      <w:r>
        <w:rPr>
          <w:rFonts w:ascii="Times New Roman" w:hAnsi="Times New Roman" w:cs="Times New Roman"/>
          <w:sz w:val="24"/>
          <w:szCs w:val="24"/>
        </w:rPr>
        <w:t>pěstouny přešla</w:t>
      </w:r>
      <w:r w:rsidRPr="00CB040A">
        <w:rPr>
          <w:rFonts w:ascii="Times New Roman" w:hAnsi="Times New Roman" w:cs="Times New Roman"/>
          <w:sz w:val="24"/>
          <w:szCs w:val="24"/>
        </w:rPr>
        <w:t xml:space="preserve"> část rodičovské odpovědnosti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B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CB040A">
        <w:rPr>
          <w:rFonts w:ascii="Times New Roman" w:hAnsi="Times New Roman" w:cs="Times New Roman"/>
          <w:sz w:val="24"/>
          <w:szCs w:val="24"/>
        </w:rPr>
        <w:t xml:space="preserve"> proto </w:t>
      </w:r>
      <w:r>
        <w:rPr>
          <w:rFonts w:ascii="Times New Roman" w:hAnsi="Times New Roman" w:cs="Times New Roman"/>
          <w:sz w:val="24"/>
          <w:szCs w:val="24"/>
        </w:rPr>
        <w:t>povinni</w:t>
      </w:r>
      <w:r w:rsidRPr="00CB040A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nezletilého osobně pečovat a </w:t>
      </w:r>
      <w:r w:rsidRPr="00CB040A">
        <w:rPr>
          <w:rFonts w:ascii="Times New Roman" w:hAnsi="Times New Roman" w:cs="Times New Roman"/>
          <w:sz w:val="24"/>
          <w:szCs w:val="24"/>
        </w:rPr>
        <w:t>přiměřeně vykonáv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CB040A">
        <w:rPr>
          <w:rFonts w:ascii="Times New Roman" w:hAnsi="Times New Roman" w:cs="Times New Roman"/>
          <w:sz w:val="24"/>
          <w:szCs w:val="24"/>
        </w:rPr>
        <w:t xml:space="preserve"> povinnosti a práv</w:t>
      </w:r>
      <w:r>
        <w:rPr>
          <w:rFonts w:ascii="Times New Roman" w:hAnsi="Times New Roman" w:cs="Times New Roman"/>
          <w:sz w:val="24"/>
          <w:szCs w:val="24"/>
        </w:rPr>
        <w:t xml:space="preserve">a rodičů. (§ 966 odst. 1, 2 občanského zákoníku). </w:t>
      </w:r>
      <w:r w:rsidRPr="00CB040A">
        <w:rPr>
          <w:rFonts w:ascii="Times New Roman" w:hAnsi="Times New Roman" w:cs="Times New Roman"/>
          <w:sz w:val="24"/>
          <w:szCs w:val="24"/>
        </w:rPr>
        <w:t xml:space="preserve">Účelem pěstounské péče je </w:t>
      </w:r>
      <w:r w:rsidR="005033F1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CB040A">
        <w:rPr>
          <w:rFonts w:ascii="Times New Roman" w:hAnsi="Times New Roman" w:cs="Times New Roman"/>
          <w:sz w:val="24"/>
          <w:szCs w:val="24"/>
        </w:rPr>
        <w:t xml:space="preserve">zajištění náhradního rodinného prostředí. Z </w:t>
      </w:r>
      <w:r>
        <w:rPr>
          <w:rFonts w:ascii="Times New Roman" w:hAnsi="Times New Roman" w:cs="Times New Roman"/>
          <w:sz w:val="24"/>
          <w:szCs w:val="24"/>
        </w:rPr>
        <w:t>uvedených</w:t>
      </w:r>
      <w:r w:rsidRPr="00CB040A">
        <w:rPr>
          <w:rFonts w:ascii="Times New Roman" w:hAnsi="Times New Roman" w:cs="Times New Roman"/>
          <w:sz w:val="24"/>
          <w:szCs w:val="24"/>
        </w:rPr>
        <w:t xml:space="preserve"> důvod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CB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pěstoun povinen</w:t>
      </w:r>
      <w:r w:rsidRPr="00CB040A">
        <w:rPr>
          <w:rFonts w:ascii="Times New Roman" w:hAnsi="Times New Roman" w:cs="Times New Roman"/>
          <w:sz w:val="24"/>
          <w:szCs w:val="24"/>
        </w:rPr>
        <w:t xml:space="preserve"> zajistit</w:t>
      </w:r>
      <w:r w:rsidR="005033F1">
        <w:rPr>
          <w:rFonts w:ascii="Times New Roman" w:hAnsi="Times New Roman" w:cs="Times New Roman"/>
          <w:sz w:val="24"/>
          <w:szCs w:val="24"/>
        </w:rPr>
        <w:t xml:space="preserve"> i</w:t>
      </w:r>
      <w:r w:rsidRPr="00CB040A">
        <w:rPr>
          <w:rFonts w:ascii="Times New Roman" w:hAnsi="Times New Roman" w:cs="Times New Roman"/>
          <w:sz w:val="24"/>
          <w:szCs w:val="24"/>
        </w:rPr>
        <w:t xml:space="preserve"> každodenní ochranu</w:t>
      </w:r>
      <w:r>
        <w:rPr>
          <w:rFonts w:ascii="Times New Roman" w:hAnsi="Times New Roman" w:cs="Times New Roman"/>
          <w:sz w:val="24"/>
          <w:szCs w:val="24"/>
        </w:rPr>
        <w:t xml:space="preserve"> nezletilého</w:t>
      </w:r>
      <w:r w:rsidRPr="00CB04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B040A">
        <w:rPr>
          <w:rFonts w:ascii="Times New Roman" w:hAnsi="Times New Roman" w:cs="Times New Roman"/>
          <w:sz w:val="24"/>
          <w:szCs w:val="24"/>
        </w:rPr>
        <w:t xml:space="preserve"> případě ohrožení života</w:t>
      </w:r>
      <w:r w:rsidR="005033F1">
        <w:rPr>
          <w:rFonts w:ascii="Times New Roman" w:hAnsi="Times New Roman" w:cs="Times New Roman"/>
          <w:sz w:val="24"/>
          <w:szCs w:val="24"/>
        </w:rPr>
        <w:t xml:space="preserve">, </w:t>
      </w:r>
      <w:r w:rsidRPr="00CB040A">
        <w:rPr>
          <w:rFonts w:ascii="Times New Roman" w:hAnsi="Times New Roman" w:cs="Times New Roman"/>
          <w:sz w:val="24"/>
          <w:szCs w:val="24"/>
        </w:rPr>
        <w:t>zdraví</w:t>
      </w:r>
      <w:r w:rsidR="005033F1">
        <w:rPr>
          <w:rFonts w:ascii="Times New Roman" w:hAnsi="Times New Roman" w:cs="Times New Roman"/>
          <w:sz w:val="24"/>
          <w:szCs w:val="24"/>
        </w:rPr>
        <w:t>, vývoje</w:t>
      </w:r>
      <w:r w:rsidR="000E0E2B" w:rsidRPr="000E0E2B">
        <w:rPr>
          <w:rFonts w:ascii="Times New Roman" w:hAnsi="Times New Roman" w:cs="Times New Roman"/>
          <w:sz w:val="24"/>
          <w:szCs w:val="24"/>
        </w:rPr>
        <w:t xml:space="preserve"> </w:t>
      </w:r>
      <w:r w:rsidR="000E0E2B">
        <w:rPr>
          <w:rFonts w:ascii="Times New Roman" w:hAnsi="Times New Roman" w:cs="Times New Roman"/>
          <w:sz w:val="24"/>
          <w:szCs w:val="24"/>
        </w:rPr>
        <w:t>nezletilého</w:t>
      </w:r>
      <w:r w:rsidR="005033F1">
        <w:rPr>
          <w:rFonts w:ascii="Times New Roman" w:hAnsi="Times New Roman" w:cs="Times New Roman"/>
          <w:sz w:val="24"/>
          <w:szCs w:val="24"/>
        </w:rPr>
        <w:t xml:space="preserve"> (či jiného závažného zásahu do zájmu</w:t>
      </w:r>
      <w:r w:rsidR="000E0E2B">
        <w:rPr>
          <w:rFonts w:ascii="Times New Roman" w:hAnsi="Times New Roman" w:cs="Times New Roman"/>
          <w:sz w:val="24"/>
          <w:szCs w:val="24"/>
        </w:rPr>
        <w:t xml:space="preserve"> nezletilého)</w:t>
      </w:r>
      <w:r w:rsidRPr="00CB040A">
        <w:rPr>
          <w:rFonts w:ascii="Times New Roman" w:hAnsi="Times New Roman" w:cs="Times New Roman"/>
          <w:sz w:val="24"/>
          <w:szCs w:val="24"/>
        </w:rPr>
        <w:t xml:space="preserve"> ze strany </w:t>
      </w:r>
      <w:r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40A">
        <w:rPr>
          <w:rFonts w:ascii="Times New Roman" w:hAnsi="Times New Roman" w:cs="Times New Roman"/>
          <w:sz w:val="24"/>
          <w:szCs w:val="24"/>
        </w:rPr>
        <w:t xml:space="preserve">je pěstoun povinen dítě chránit i před </w:t>
      </w:r>
      <w:r>
        <w:rPr>
          <w:rFonts w:ascii="Times New Roman" w:hAnsi="Times New Roman" w:cs="Times New Roman"/>
          <w:sz w:val="24"/>
          <w:szCs w:val="24"/>
        </w:rPr>
        <w:t>touto osobou</w:t>
      </w:r>
      <w:r w:rsidRPr="00CB04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2211C" w14:textId="77777777" w:rsidR="007776E5" w:rsidRDefault="007776E5" w:rsidP="007776E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povinnost vyplývá také z </w:t>
      </w:r>
      <w:r w:rsidRPr="00CB040A">
        <w:rPr>
          <w:rFonts w:ascii="Times New Roman" w:hAnsi="Times New Roman" w:cs="Times New Roman"/>
          <w:sz w:val="24"/>
          <w:szCs w:val="24"/>
        </w:rPr>
        <w:t>tzv. obecn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B040A">
        <w:rPr>
          <w:rFonts w:ascii="Times New Roman" w:hAnsi="Times New Roman" w:cs="Times New Roman"/>
          <w:sz w:val="24"/>
          <w:szCs w:val="24"/>
        </w:rPr>
        <w:t xml:space="preserve"> prevenční povinnost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0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podle které </w:t>
      </w:r>
      <w:r w:rsidRPr="00CB040A">
        <w:rPr>
          <w:rFonts w:ascii="Times New Roman" w:hAnsi="Times New Roman" w:cs="Times New Roman"/>
          <w:sz w:val="24"/>
          <w:szCs w:val="24"/>
        </w:rPr>
        <w:t>je každý povinen počínat si při svém konání tak, aby nedošlo k nedůvodné újmě na svobodě, životě, zd</w:t>
      </w:r>
      <w:r>
        <w:rPr>
          <w:rFonts w:ascii="Times New Roman" w:hAnsi="Times New Roman" w:cs="Times New Roman"/>
          <w:sz w:val="24"/>
          <w:szCs w:val="24"/>
        </w:rPr>
        <w:t>raví nebo na vlastnictví jiného</w:t>
      </w:r>
      <w:r w:rsidRPr="00CB040A">
        <w:rPr>
          <w:rFonts w:ascii="Times New Roman" w:hAnsi="Times New Roman" w:cs="Times New Roman"/>
          <w:sz w:val="24"/>
          <w:szCs w:val="24"/>
        </w:rPr>
        <w:t xml:space="preserve"> (§ 2900 </w:t>
      </w:r>
      <w:r>
        <w:rPr>
          <w:rFonts w:ascii="Times New Roman" w:hAnsi="Times New Roman" w:cs="Times New Roman"/>
          <w:sz w:val="24"/>
          <w:szCs w:val="24"/>
        </w:rPr>
        <w:t>občanského zákoníku</w:t>
      </w:r>
      <w:r w:rsidRPr="00CB04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09DF5" w14:textId="626F9D15" w:rsidR="00236032" w:rsidRDefault="00236032" w:rsidP="005E69E1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0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Dle </w:t>
      </w:r>
      <w:proofErr w:type="spellStart"/>
      <w:r w:rsidRPr="002360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</w:t>
      </w:r>
      <w:proofErr w:type="spellEnd"/>
      <w:r w:rsidRPr="002360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§ 967 občanského zákoníku má pěstoun povinnost udržovat</w:t>
      </w:r>
      <w:r w:rsidRPr="00236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rozvíjet a prohlubovat sounáležitost dítěte s jeho rodiči, dalšími příbuznými a osobami dítěti blízkými. Má povinnost </w:t>
      </w:r>
      <w:r w:rsidRPr="005C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umožnit styk rodičů s dítětem v pěstounské péči, </w:t>
      </w:r>
      <w:r w:rsidRPr="004422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ledaže soud stanoví jinak</w:t>
      </w:r>
      <w:r w:rsidRPr="004422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B5455C" w14:textId="53438C28" w:rsidR="00236032" w:rsidRDefault="00236032" w:rsidP="00236032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Pokud však při realizaci osobního styku dochází ze strany rodičů k ohrožování či poškozování práv a právem chráněných zájmů </w:t>
      </w:r>
      <w:r w:rsidR="008363BC"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>nezletilého</w:t>
      </w:r>
      <w:r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>, je třeba na to přiměřeným způsobem reagovat. Dochází-li při realizaci styku v souladu s pravomocným a vykonatelným soudním rozhodnutím k ohrožení či poškození</w:t>
      </w:r>
      <w:r w:rsidR="008363BC"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nezletilého</w:t>
      </w:r>
      <w:r w:rsidR="00986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není </w:t>
      </w:r>
      <w:r w:rsidR="00986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8363BC">
        <w:rPr>
          <w:rFonts w:ascii="Times New Roman" w:hAnsi="Times New Roman" w:cs="Times New Roman"/>
          <w:color w:val="000000" w:themeColor="text1"/>
          <w:sz w:val="24"/>
          <w:szCs w:val="24"/>
        </w:rPr>
        <w:t>v jeho nejlepším zájmu a je třeba tento stav co nejrychleji změnit.</w:t>
      </w:r>
    </w:p>
    <w:p w14:paraId="24AF67B4" w14:textId="5591467D" w:rsidR="005E69E1" w:rsidRDefault="00250A5E" w:rsidP="005E69E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 strany </w:t>
      </w:r>
      <w:r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>
        <w:rPr>
          <w:rFonts w:ascii="Times New Roman" w:hAnsi="Times New Roman" w:cs="Times New Roman"/>
          <w:bCs/>
          <w:sz w:val="24"/>
          <w:szCs w:val="24"/>
        </w:rPr>
        <w:t xml:space="preserve"> dochází při realizaci </w:t>
      </w:r>
      <w:r w:rsidR="00992E3F">
        <w:rPr>
          <w:rFonts w:ascii="Times New Roman" w:hAnsi="Times New Roman" w:cs="Times New Roman"/>
          <w:bCs/>
          <w:sz w:val="24"/>
          <w:szCs w:val="24"/>
        </w:rPr>
        <w:t xml:space="preserve">styku s nezletilým k ohrožování a </w:t>
      </w:r>
      <w:r w:rsidRPr="00250A5E">
        <w:rPr>
          <w:rFonts w:ascii="Times New Roman" w:hAnsi="Times New Roman" w:cs="Times New Roman"/>
          <w:bCs/>
          <w:sz w:val="24"/>
          <w:szCs w:val="24"/>
        </w:rPr>
        <w:t xml:space="preserve">poškozování </w:t>
      </w:r>
      <w:r w:rsidRPr="00250A5E">
        <w:rPr>
          <w:rFonts w:ascii="Times New Roman" w:hAnsi="Times New Roman" w:cs="Times New Roman"/>
          <w:sz w:val="24"/>
          <w:szCs w:val="24"/>
        </w:rPr>
        <w:t>práv a</w:t>
      </w:r>
      <w:r w:rsidR="005D6ED4">
        <w:rPr>
          <w:rFonts w:ascii="Times New Roman" w:hAnsi="Times New Roman" w:cs="Times New Roman"/>
          <w:sz w:val="24"/>
          <w:szCs w:val="24"/>
        </w:rPr>
        <w:t> </w:t>
      </w:r>
      <w:r w:rsidRPr="00250A5E">
        <w:rPr>
          <w:rFonts w:ascii="Times New Roman" w:hAnsi="Times New Roman" w:cs="Times New Roman"/>
          <w:sz w:val="24"/>
          <w:szCs w:val="24"/>
        </w:rPr>
        <w:t>právem chráněných zájmů dítěte</w:t>
      </w:r>
      <w:r w:rsidR="008363BC">
        <w:rPr>
          <w:rFonts w:ascii="Times New Roman" w:hAnsi="Times New Roman" w:cs="Times New Roman"/>
          <w:sz w:val="24"/>
          <w:szCs w:val="24"/>
        </w:rPr>
        <w:t>, a to následujícím způsobem</w:t>
      </w:r>
      <w:r w:rsidR="00992E3F">
        <w:rPr>
          <w:rFonts w:ascii="Times New Roman" w:hAnsi="Times New Roman" w:cs="Times New Roman"/>
          <w:sz w:val="24"/>
          <w:szCs w:val="24"/>
        </w:rPr>
        <w:t>:</w:t>
      </w:r>
    </w:p>
    <w:p w14:paraId="3E041175" w14:textId="77777777" w:rsidR="00992E3F" w:rsidRDefault="00992E3F" w:rsidP="00992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D8123" w14:textId="77777777" w:rsidR="005033F1" w:rsidRDefault="005033F1" w:rsidP="005033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66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EB5B5" w14:textId="77777777" w:rsidR="00992E3F" w:rsidRDefault="00992E3F" w:rsidP="00992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555FA" w14:textId="30D2226F" w:rsidR="00992E3F" w:rsidRPr="00992E3F" w:rsidRDefault="00992E3F" w:rsidP="00992E3F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Zd</w:t>
      </w:r>
      <w:r w:rsidRPr="00992E3F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963277">
        <w:rPr>
          <w:rFonts w:ascii="Times New Roman" w:hAnsi="Times New Roman" w:cs="Times New Roman"/>
          <w:i/>
          <w:sz w:val="24"/>
          <w:szCs w:val="24"/>
        </w:rPr>
        <w:t xml:space="preserve">je </w:t>
      </w:r>
      <w:r w:rsidRPr="00992E3F">
        <w:rPr>
          <w:rFonts w:ascii="Times New Roman" w:hAnsi="Times New Roman" w:cs="Times New Roman"/>
          <w:i/>
          <w:sz w:val="24"/>
          <w:szCs w:val="24"/>
        </w:rPr>
        <w:t xml:space="preserve">potřeba, aby </w:t>
      </w:r>
      <w:r>
        <w:rPr>
          <w:rFonts w:ascii="Times New Roman" w:hAnsi="Times New Roman" w:cs="Times New Roman"/>
          <w:i/>
          <w:sz w:val="24"/>
          <w:szCs w:val="24"/>
        </w:rPr>
        <w:t>navrhovatel</w:t>
      </w:r>
      <w:r w:rsidRPr="00992E3F">
        <w:rPr>
          <w:rFonts w:ascii="Times New Roman" w:hAnsi="Times New Roman" w:cs="Times New Roman"/>
          <w:i/>
          <w:sz w:val="24"/>
          <w:szCs w:val="24"/>
        </w:rPr>
        <w:t xml:space="preserve"> dostatečně </w:t>
      </w:r>
      <w:r w:rsidR="00D203F1">
        <w:rPr>
          <w:rFonts w:ascii="Times New Roman" w:hAnsi="Times New Roman" w:cs="Times New Roman"/>
          <w:i/>
          <w:sz w:val="24"/>
          <w:szCs w:val="24"/>
        </w:rPr>
        <w:t>prokázal důvodnost navrhovaného omezení či zákazu styku</w:t>
      </w:r>
      <w:r w:rsidRPr="00992E3F">
        <w:rPr>
          <w:rFonts w:ascii="Times New Roman" w:hAnsi="Times New Roman" w:cs="Times New Roman"/>
          <w:i/>
          <w:sz w:val="24"/>
          <w:szCs w:val="24"/>
        </w:rPr>
        <w:t xml:space="preserve"> nezletilého</w:t>
      </w:r>
      <w:r w:rsidR="00D203F1">
        <w:rPr>
          <w:rFonts w:ascii="Times New Roman" w:hAnsi="Times New Roman" w:cs="Times New Roman"/>
          <w:i/>
          <w:sz w:val="24"/>
          <w:szCs w:val="24"/>
        </w:rPr>
        <w:t xml:space="preserve"> s matkou či otcem a</w:t>
      </w:r>
      <w:r w:rsidRPr="00992E3F">
        <w:rPr>
          <w:rFonts w:ascii="Times New Roman" w:hAnsi="Times New Roman" w:cs="Times New Roman"/>
          <w:i/>
          <w:sz w:val="24"/>
          <w:szCs w:val="24"/>
        </w:rPr>
        <w:t xml:space="preserve"> předložil </w:t>
      </w:r>
      <w:r w:rsidR="00D203F1">
        <w:rPr>
          <w:rFonts w:ascii="Times New Roman" w:hAnsi="Times New Roman" w:cs="Times New Roman"/>
          <w:i/>
          <w:sz w:val="24"/>
          <w:szCs w:val="24"/>
        </w:rPr>
        <w:t>(či navrhl k provedení) soudu relevantní důkazy.</w:t>
      </w:r>
    </w:p>
    <w:p w14:paraId="77829FC9" w14:textId="7A40C74D" w:rsidR="00992E3F" w:rsidRDefault="00D203F1" w:rsidP="00992E3F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Tento druh řízení se sice řídí zásadou vyšetřovací, tedy zásadou, že soud si sám zajišťuje a provádí důkazy ke zjištění důvodnosti či nedůvodnosti tohoto návrhu, nicméně lze doporučit soudu předložit či navrhnout veškeré relevantní důkazy, které má navrhovatel k dispozici.</w:t>
      </w:r>
    </w:p>
    <w:p w14:paraId="57E22111" w14:textId="634C9D1A" w:rsidR="002A0B75" w:rsidRDefault="002A0B75" w:rsidP="00992E3F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 nutno popsat konkrétní závadné jednání, tedy k čemu dochází (závadné jednání </w:t>
      </w:r>
      <w:r w:rsidRPr="002A0B75">
        <w:rPr>
          <w:rFonts w:ascii="Times New Roman" w:hAnsi="Times New Roman" w:cs="Times New Roman"/>
          <w:i/>
          <w:sz w:val="24"/>
          <w:szCs w:val="24"/>
        </w:rPr>
        <w:t>může spočívat v týrání, zneužívání, péče pod vlivem omamných a psychotropních látek, vydírání dítěte, vystavení domácímu násilí, zapojování do páchání trestné činnosti atd.</w:t>
      </w:r>
      <w:r w:rsidR="005033F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, kdy, v jaké frekvenci, kde k tomu dochází, jaký to má dopad na nezletilého, jaký je názor nezletilého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styk apod.</w:t>
      </w:r>
    </w:p>
    <w:p w14:paraId="7B2AA2C4" w14:textId="7420EBFA" w:rsidR="00963277" w:rsidRDefault="00963277" w:rsidP="00992E3F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 Jednotlivým skutkovým tvrzením je nutno vždy přiřadit konkrétní důkazní návrhy, které tato tvrzení </w:t>
      </w:r>
      <w:r w:rsidR="00D203F1">
        <w:rPr>
          <w:rFonts w:ascii="Times New Roman" w:hAnsi="Times New Roman" w:cs="Times New Roman"/>
          <w:i/>
          <w:sz w:val="24"/>
          <w:szCs w:val="24"/>
        </w:rPr>
        <w:t>prokazují (pokud možno)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831F8A6" w14:textId="0491ED5A" w:rsidR="00963277" w:rsidRPr="00963277" w:rsidRDefault="00963277" w:rsidP="00992E3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(Výše popsané závadné jednání </w:t>
      </w:r>
      <w:r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je dále v textu tohoto návrhu označeno jen jako „</w:t>
      </w:r>
      <w:r>
        <w:rPr>
          <w:rFonts w:ascii="Times New Roman" w:hAnsi="Times New Roman" w:cs="Times New Roman"/>
          <w:b/>
          <w:sz w:val="24"/>
          <w:szCs w:val="24"/>
        </w:rPr>
        <w:t>Závadné jednání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D93D79A" w14:textId="6164BC3C" w:rsidR="0013434C" w:rsidRPr="00AD1201" w:rsidRDefault="00D203F1" w:rsidP="005033F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Důvodnost tohoto návrhu, resp. nezbytnost, v zájmu nezletilého </w:t>
      </w:r>
      <w:r w:rsidRPr="00D203F1">
        <w:rPr>
          <w:rFonts w:ascii="Times New Roman" w:hAnsi="Times New Roman" w:cs="Times New Roman"/>
          <w:i/>
          <w:sz w:val="24"/>
          <w:szCs w:val="24"/>
        </w:rPr>
        <w:t>omezit/zakázat</w:t>
      </w:r>
      <w:r>
        <w:rPr>
          <w:rFonts w:ascii="Times New Roman" w:hAnsi="Times New Roman" w:cs="Times New Roman"/>
          <w:sz w:val="24"/>
          <w:szCs w:val="24"/>
        </w:rPr>
        <w:t xml:space="preserve"> styk </w:t>
      </w:r>
      <w:r w:rsidRPr="00D203F1">
        <w:rPr>
          <w:rFonts w:ascii="Times New Roman" w:hAnsi="Times New Roman" w:cs="Times New Roman"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zde navrhovaným způs</w:t>
      </w:r>
      <w:r w:rsidR="00AD1201">
        <w:rPr>
          <w:rFonts w:ascii="Times New Roman" w:hAnsi="Times New Roman" w:cs="Times New Roman"/>
          <w:sz w:val="24"/>
          <w:szCs w:val="24"/>
        </w:rPr>
        <w:t>obem, je</w:t>
      </w:r>
      <w:r w:rsidR="00963277">
        <w:rPr>
          <w:rFonts w:ascii="Times New Roman" w:hAnsi="Times New Roman" w:cs="Times New Roman"/>
          <w:sz w:val="24"/>
          <w:szCs w:val="24"/>
        </w:rPr>
        <w:t xml:space="preserve"> dána zejména charakterem</w:t>
      </w:r>
      <w:r w:rsidR="00CB040A">
        <w:rPr>
          <w:rFonts w:ascii="Times New Roman" w:hAnsi="Times New Roman" w:cs="Times New Roman"/>
          <w:sz w:val="24"/>
          <w:szCs w:val="24"/>
        </w:rPr>
        <w:t xml:space="preserve"> a</w:t>
      </w:r>
      <w:r w:rsidR="00963277">
        <w:rPr>
          <w:rFonts w:ascii="Times New Roman" w:hAnsi="Times New Roman" w:cs="Times New Roman"/>
          <w:sz w:val="24"/>
          <w:szCs w:val="24"/>
        </w:rPr>
        <w:t xml:space="preserve"> vysokou intenzitou </w:t>
      </w:r>
      <w:r w:rsidR="00963277" w:rsidRPr="007776E5">
        <w:rPr>
          <w:rFonts w:ascii="Times New Roman" w:hAnsi="Times New Roman" w:cs="Times New Roman"/>
          <w:sz w:val="24"/>
          <w:szCs w:val="24"/>
        </w:rPr>
        <w:t>Závadného jednání</w:t>
      </w:r>
      <w:r w:rsidR="0013434C">
        <w:rPr>
          <w:rFonts w:ascii="Times New Roman" w:hAnsi="Times New Roman" w:cs="Times New Roman"/>
          <w:sz w:val="24"/>
          <w:szCs w:val="24"/>
        </w:rPr>
        <w:t xml:space="preserve">, ale </w:t>
      </w:r>
      <w:r w:rsidR="007776E5">
        <w:rPr>
          <w:rFonts w:ascii="Times New Roman" w:hAnsi="Times New Roman" w:cs="Times New Roman"/>
          <w:sz w:val="24"/>
          <w:szCs w:val="24"/>
        </w:rPr>
        <w:t>také věkem nezletilého</w:t>
      </w:r>
      <w:r w:rsidR="0013434C">
        <w:rPr>
          <w:rFonts w:ascii="Times New Roman" w:hAnsi="Times New Roman" w:cs="Times New Roman"/>
          <w:sz w:val="24"/>
          <w:szCs w:val="24"/>
        </w:rPr>
        <w:t xml:space="preserve"> a dosavadním působením </w:t>
      </w:r>
      <w:r w:rsidR="0013434C"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 w:rsidR="0013434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3434C" w:rsidRPr="0013434C">
        <w:rPr>
          <w:rFonts w:ascii="Times New Roman" w:hAnsi="Times New Roman" w:cs="Times New Roman"/>
          <w:bCs/>
          <w:sz w:val="24"/>
          <w:szCs w:val="24"/>
        </w:rPr>
        <w:t>na nezletilého</w:t>
      </w:r>
      <w:r w:rsidR="007776E5">
        <w:rPr>
          <w:rFonts w:ascii="Times New Roman" w:hAnsi="Times New Roman" w:cs="Times New Roman"/>
          <w:sz w:val="24"/>
          <w:szCs w:val="24"/>
        </w:rPr>
        <w:t xml:space="preserve">. </w:t>
      </w:r>
      <w:r w:rsidR="0013434C">
        <w:rPr>
          <w:rFonts w:ascii="Times New Roman" w:hAnsi="Times New Roman" w:cs="Times New Roman"/>
          <w:sz w:val="24"/>
          <w:szCs w:val="24"/>
        </w:rPr>
        <w:t>Je zde</w:t>
      </w:r>
      <w:r w:rsidR="007776E5">
        <w:rPr>
          <w:rFonts w:ascii="Times New Roman" w:hAnsi="Times New Roman" w:cs="Times New Roman"/>
          <w:sz w:val="24"/>
          <w:szCs w:val="24"/>
        </w:rPr>
        <w:t xml:space="preserve"> třeba zdůraznit, že bude-li nezletilý </w:t>
      </w:r>
      <w:r w:rsidR="00AD1201">
        <w:rPr>
          <w:rFonts w:ascii="Times New Roman" w:hAnsi="Times New Roman" w:cs="Times New Roman"/>
          <w:sz w:val="24"/>
          <w:szCs w:val="24"/>
        </w:rPr>
        <w:t xml:space="preserve">nadále </w:t>
      </w:r>
      <w:r w:rsidR="007776E5">
        <w:rPr>
          <w:rFonts w:ascii="Times New Roman" w:hAnsi="Times New Roman" w:cs="Times New Roman"/>
          <w:sz w:val="24"/>
          <w:szCs w:val="24"/>
        </w:rPr>
        <w:t xml:space="preserve">vystaven Závadnému jednání ze strany </w:t>
      </w:r>
      <w:r w:rsidR="007776E5"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 w:rsidR="007776E5">
        <w:rPr>
          <w:rFonts w:ascii="Times New Roman" w:hAnsi="Times New Roman" w:cs="Times New Roman"/>
          <w:bCs/>
          <w:sz w:val="24"/>
          <w:szCs w:val="24"/>
        </w:rPr>
        <w:t xml:space="preserve">, může toto Závadné jednání mít pro nezletilého celoživotní a nevratné následky. </w:t>
      </w:r>
    </w:p>
    <w:p w14:paraId="29E2191A" w14:textId="1E694199" w:rsidR="00CB040A" w:rsidRDefault="00AD1201" w:rsidP="005033F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ezbytnost, v zájmu nezletilého </w:t>
      </w:r>
      <w:r w:rsidRPr="00D203F1">
        <w:rPr>
          <w:rFonts w:ascii="Times New Roman" w:hAnsi="Times New Roman" w:cs="Times New Roman"/>
          <w:i/>
          <w:sz w:val="24"/>
          <w:szCs w:val="24"/>
        </w:rPr>
        <w:t>omezit/zakázat</w:t>
      </w:r>
      <w:r>
        <w:rPr>
          <w:rFonts w:ascii="Times New Roman" w:hAnsi="Times New Roman" w:cs="Times New Roman"/>
          <w:sz w:val="24"/>
          <w:szCs w:val="24"/>
        </w:rPr>
        <w:t xml:space="preserve"> styk </w:t>
      </w:r>
      <w:r w:rsidRPr="00D203F1">
        <w:rPr>
          <w:rFonts w:ascii="Times New Roman" w:hAnsi="Times New Roman" w:cs="Times New Roman"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776E5">
        <w:rPr>
          <w:rFonts w:ascii="Times New Roman" w:hAnsi="Times New Roman" w:cs="Times New Roman"/>
          <w:sz w:val="24"/>
          <w:szCs w:val="24"/>
        </w:rPr>
        <w:t>dána</w:t>
      </w:r>
      <w:r w:rsidR="002A0B75">
        <w:rPr>
          <w:rFonts w:ascii="Times New Roman" w:hAnsi="Times New Roman" w:cs="Times New Roman"/>
          <w:sz w:val="24"/>
          <w:szCs w:val="24"/>
        </w:rPr>
        <w:t xml:space="preserve"> rovněž tím, že </w:t>
      </w:r>
      <w:r w:rsidR="002A0B75" w:rsidRPr="002A0B75">
        <w:rPr>
          <w:rFonts w:ascii="Times New Roman" w:hAnsi="Times New Roman" w:cs="Times New Roman"/>
          <w:sz w:val="24"/>
          <w:szCs w:val="24"/>
        </w:rPr>
        <w:t>Závadné jednání</w:t>
      </w:r>
      <w:r w:rsidR="002A0B75">
        <w:rPr>
          <w:rFonts w:ascii="Times New Roman" w:hAnsi="Times New Roman" w:cs="Times New Roman"/>
          <w:sz w:val="24"/>
          <w:szCs w:val="24"/>
        </w:rPr>
        <w:t xml:space="preserve"> není v daném případě pouze ojedinělým excesem ze strany </w:t>
      </w:r>
      <w:r w:rsidR="002A0B75"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 w:rsidR="002A0B7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2A0B75">
        <w:rPr>
          <w:rFonts w:ascii="Times New Roman" w:hAnsi="Times New Roman" w:cs="Times New Roman"/>
          <w:bCs/>
          <w:sz w:val="24"/>
          <w:szCs w:val="24"/>
        </w:rPr>
        <w:t>a</w:t>
      </w:r>
      <w:r w:rsidR="00986081">
        <w:rPr>
          <w:rFonts w:ascii="Times New Roman" w:hAnsi="Times New Roman" w:cs="Times New Roman"/>
          <w:bCs/>
          <w:sz w:val="24"/>
          <w:szCs w:val="24"/>
        </w:rPr>
        <w:t xml:space="preserve">le jedná se o jednání soustavné, resp. </w:t>
      </w:r>
      <w:r w:rsidR="002A0B75">
        <w:rPr>
          <w:rFonts w:ascii="Times New Roman" w:hAnsi="Times New Roman" w:cs="Times New Roman"/>
          <w:bCs/>
          <w:sz w:val="24"/>
          <w:szCs w:val="24"/>
        </w:rPr>
        <w:t>opakované</w:t>
      </w:r>
      <w:r w:rsidR="009860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0840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této souvislosti </w:t>
      </w:r>
      <w:r w:rsidR="00270840">
        <w:rPr>
          <w:rFonts w:ascii="Times New Roman" w:hAnsi="Times New Roman" w:cs="Times New Roman"/>
          <w:bCs/>
          <w:sz w:val="24"/>
          <w:szCs w:val="24"/>
        </w:rPr>
        <w:t xml:space="preserve">je třeba </w:t>
      </w:r>
      <w:r w:rsidR="002A0B75">
        <w:rPr>
          <w:rFonts w:ascii="Times New Roman" w:hAnsi="Times New Roman" w:cs="Times New Roman"/>
          <w:bCs/>
          <w:sz w:val="24"/>
          <w:szCs w:val="24"/>
        </w:rPr>
        <w:t>zdůraznit, že Závadné jednání je v </w:t>
      </w:r>
      <w:r w:rsidR="007D33A7">
        <w:rPr>
          <w:rFonts w:ascii="Times New Roman" w:hAnsi="Times New Roman" w:cs="Times New Roman"/>
          <w:bCs/>
          <w:sz w:val="24"/>
          <w:szCs w:val="24"/>
        </w:rPr>
        <w:t>tomto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 pří</w:t>
      </w:r>
      <w:r w:rsidR="007D33A7">
        <w:rPr>
          <w:rFonts w:ascii="Times New Roman" w:hAnsi="Times New Roman" w:cs="Times New Roman"/>
          <w:bCs/>
          <w:sz w:val="24"/>
          <w:szCs w:val="24"/>
        </w:rPr>
        <w:t>padě zcela totožného charakteru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3A7">
        <w:rPr>
          <w:rFonts w:ascii="Times New Roman" w:hAnsi="Times New Roman" w:cs="Times New Roman"/>
          <w:bCs/>
          <w:sz w:val="24"/>
          <w:szCs w:val="24"/>
        </w:rPr>
        <w:t xml:space="preserve">s jednáním, 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jakého se </w:t>
      </w:r>
      <w:r w:rsidR="002A0B75" w:rsidRPr="00992E3F">
        <w:rPr>
          <w:rFonts w:ascii="Times New Roman" w:hAnsi="Times New Roman" w:cs="Times New Roman"/>
          <w:bCs/>
          <w:i/>
          <w:sz w:val="24"/>
          <w:szCs w:val="24"/>
        </w:rPr>
        <w:t>matk</w:t>
      </w:r>
      <w:r w:rsidR="002A0B75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2A0B75" w:rsidRPr="00992E3F">
        <w:rPr>
          <w:rFonts w:ascii="Times New Roman" w:hAnsi="Times New Roman" w:cs="Times New Roman"/>
          <w:bCs/>
          <w:i/>
          <w:sz w:val="24"/>
          <w:szCs w:val="24"/>
        </w:rPr>
        <w:t>/ot</w:t>
      </w:r>
      <w:r w:rsidR="002A0B75">
        <w:rPr>
          <w:rFonts w:ascii="Times New Roman" w:hAnsi="Times New Roman" w:cs="Times New Roman"/>
          <w:bCs/>
          <w:i/>
          <w:sz w:val="24"/>
          <w:szCs w:val="24"/>
        </w:rPr>
        <w:t xml:space="preserve">ec, </w:t>
      </w:r>
      <w:r w:rsidR="002A0B75">
        <w:rPr>
          <w:rFonts w:ascii="Times New Roman" w:hAnsi="Times New Roman" w:cs="Times New Roman"/>
          <w:bCs/>
          <w:sz w:val="24"/>
          <w:szCs w:val="24"/>
        </w:rPr>
        <w:t>dopouštěl</w:t>
      </w:r>
      <w:r w:rsidR="007D33A7">
        <w:rPr>
          <w:rFonts w:ascii="Times New Roman" w:hAnsi="Times New Roman" w:cs="Times New Roman"/>
          <w:bCs/>
          <w:sz w:val="24"/>
          <w:szCs w:val="24"/>
        </w:rPr>
        <w:t>/a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 již v minulosti, předtím, než </w:t>
      </w:r>
      <w:r w:rsidR="007D33A7">
        <w:rPr>
          <w:rFonts w:ascii="Times New Roman" w:hAnsi="Times New Roman" w:cs="Times New Roman"/>
          <w:bCs/>
          <w:sz w:val="24"/>
          <w:szCs w:val="24"/>
        </w:rPr>
        <w:t>ji/</w:t>
      </w:r>
      <w:r w:rsidR="002A0B75">
        <w:rPr>
          <w:rFonts w:ascii="Times New Roman" w:hAnsi="Times New Roman" w:cs="Times New Roman"/>
          <w:bCs/>
          <w:sz w:val="24"/>
          <w:szCs w:val="24"/>
        </w:rPr>
        <w:t>mu byl nezletilý odebrán z</w:t>
      </w:r>
      <w:r w:rsidR="007D33A7">
        <w:rPr>
          <w:rFonts w:ascii="Times New Roman" w:hAnsi="Times New Roman" w:cs="Times New Roman"/>
          <w:bCs/>
          <w:sz w:val="24"/>
          <w:szCs w:val="24"/>
        </w:rPr>
        <w:t> </w:t>
      </w:r>
      <w:r w:rsidR="002A0B75">
        <w:rPr>
          <w:rFonts w:ascii="Times New Roman" w:hAnsi="Times New Roman" w:cs="Times New Roman"/>
          <w:bCs/>
          <w:sz w:val="24"/>
          <w:szCs w:val="24"/>
        </w:rPr>
        <w:t>péče</w:t>
      </w:r>
      <w:r w:rsidR="007D33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0840">
        <w:rPr>
          <w:rFonts w:ascii="Times New Roman" w:hAnsi="Times New Roman" w:cs="Times New Roman"/>
          <w:bCs/>
          <w:sz w:val="24"/>
          <w:szCs w:val="24"/>
        </w:rPr>
        <w:t>Neboli, n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ezletilý byl z péče odebrán mimo jiné právě z důvodu výskytu </w:t>
      </w:r>
      <w:r>
        <w:rPr>
          <w:rFonts w:ascii="Times New Roman" w:hAnsi="Times New Roman" w:cs="Times New Roman"/>
          <w:bCs/>
          <w:sz w:val="24"/>
          <w:szCs w:val="24"/>
        </w:rPr>
        <w:t>totožného</w:t>
      </w:r>
      <w:r w:rsidR="002A0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B75" w:rsidRPr="007776E5">
        <w:rPr>
          <w:rFonts w:ascii="Times New Roman" w:hAnsi="Times New Roman" w:cs="Times New Roman"/>
          <w:sz w:val="24"/>
          <w:szCs w:val="24"/>
        </w:rPr>
        <w:t>Závadného jednání</w:t>
      </w:r>
      <w:r w:rsidR="002A0B75">
        <w:rPr>
          <w:rFonts w:ascii="Times New Roman" w:hAnsi="Times New Roman" w:cs="Times New Roman"/>
          <w:sz w:val="24"/>
          <w:szCs w:val="24"/>
        </w:rPr>
        <w:t>.</w:t>
      </w:r>
    </w:p>
    <w:p w14:paraId="222E9475" w14:textId="47064ED7" w:rsidR="005033F1" w:rsidRPr="005033F1" w:rsidRDefault="00AD1201" w:rsidP="005033F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Nezbytnost, v zájmu nezletilého </w:t>
      </w:r>
      <w:r w:rsidRPr="00D203F1">
        <w:rPr>
          <w:rFonts w:ascii="Times New Roman" w:hAnsi="Times New Roman" w:cs="Times New Roman"/>
          <w:i/>
          <w:sz w:val="24"/>
          <w:szCs w:val="24"/>
        </w:rPr>
        <w:t>omezit/zakázat</w:t>
      </w:r>
      <w:r>
        <w:rPr>
          <w:rFonts w:ascii="Times New Roman" w:hAnsi="Times New Roman" w:cs="Times New Roman"/>
          <w:sz w:val="24"/>
          <w:szCs w:val="24"/>
        </w:rPr>
        <w:t xml:space="preserve"> styk </w:t>
      </w:r>
      <w:r w:rsidRPr="00D203F1">
        <w:rPr>
          <w:rFonts w:ascii="Times New Roman" w:hAnsi="Times New Roman" w:cs="Times New Roman"/>
          <w:i/>
          <w:sz w:val="24"/>
          <w:szCs w:val="24"/>
        </w:rPr>
        <w:t>matky/otce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3F1">
        <w:rPr>
          <w:rFonts w:ascii="Times New Roman" w:hAnsi="Times New Roman" w:cs="Times New Roman"/>
          <w:sz w:val="24"/>
          <w:szCs w:val="24"/>
        </w:rPr>
        <w:t xml:space="preserve">je dána v neposlední řadě také frekvencí dosavadního styku </w:t>
      </w:r>
      <w:r w:rsidR="005033F1" w:rsidRPr="00992E3F">
        <w:rPr>
          <w:rFonts w:ascii="Times New Roman" w:hAnsi="Times New Roman" w:cs="Times New Roman"/>
          <w:bCs/>
          <w:i/>
          <w:sz w:val="24"/>
          <w:szCs w:val="24"/>
        </w:rPr>
        <w:t>matky/otce</w:t>
      </w:r>
      <w:r w:rsidR="005033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33F1">
        <w:rPr>
          <w:rFonts w:ascii="Times New Roman" w:hAnsi="Times New Roman" w:cs="Times New Roman"/>
          <w:bCs/>
          <w:sz w:val="24"/>
          <w:szCs w:val="24"/>
        </w:rPr>
        <w:t>s nezletilým v porovnání s frekvencí nyní požadovanou, resp. frekvencí a charakterem styku podle Rozsudku, ale také názorem nezletilého na osobní styk a jeho silnou fixací na pěstouny.</w:t>
      </w:r>
      <w:r w:rsidR="007D3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782049" w14:textId="77777777" w:rsidR="00992E3F" w:rsidRDefault="00992E3F" w:rsidP="00992E3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17E">
        <w:rPr>
          <w:rFonts w:ascii="Times New Roman" w:hAnsi="Times New Roman" w:cs="Times New Roman"/>
          <w:b/>
          <w:sz w:val="24"/>
          <w:szCs w:val="24"/>
        </w:rPr>
        <w:t>K důkazu: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57D6B91" w14:textId="50C4FCCF" w:rsidR="00696464" w:rsidRPr="00992E3F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F7952" w:rsidRPr="00992E3F">
        <w:rPr>
          <w:rFonts w:ascii="Times New Roman" w:hAnsi="Times New Roman" w:cs="Times New Roman"/>
          <w:sz w:val="24"/>
          <w:szCs w:val="24"/>
        </w:rPr>
        <w:t>estným prohlášením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3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0A1B9641" w14:textId="58F5628C" w:rsidR="00577C18" w:rsidRPr="00992E3F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77C18" w:rsidRPr="00992E3F">
        <w:rPr>
          <w:rFonts w:ascii="Times New Roman" w:hAnsi="Times New Roman" w:cs="Times New Roman"/>
          <w:sz w:val="24"/>
          <w:szCs w:val="24"/>
        </w:rPr>
        <w:t xml:space="preserve">naleckým posudkem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soudního znalce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4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7403C736" w14:textId="4791DA4D" w:rsidR="00992E3F" w:rsidRPr="009F0062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Zprávou </w:t>
      </w:r>
      <w:r w:rsidR="00577C18" w:rsidRPr="00992E3F">
        <w:rPr>
          <w:rFonts w:ascii="Times New Roman" w:hAnsi="Times New Roman" w:cs="Times New Roman"/>
          <w:sz w:val="24"/>
          <w:szCs w:val="24"/>
        </w:rPr>
        <w:t>psychologa</w:t>
      </w:r>
      <w:r>
        <w:rPr>
          <w:rFonts w:ascii="Times New Roman" w:hAnsi="Times New Roman" w:cs="Times New Roman"/>
          <w:sz w:val="24"/>
          <w:szCs w:val="24"/>
        </w:rPr>
        <w:t>/psychiatra</w:t>
      </w:r>
      <w:r w:rsidR="00577C18" w:rsidRPr="00992E3F">
        <w:rPr>
          <w:rFonts w:ascii="Times New Roman" w:hAnsi="Times New Roman" w:cs="Times New Roman"/>
          <w:sz w:val="24"/>
          <w:szCs w:val="24"/>
        </w:rPr>
        <w:t xml:space="preserve">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5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5F5FF216" w14:textId="5BBC6AE1" w:rsidR="00577C18" w:rsidRPr="00992E3F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E3F">
        <w:rPr>
          <w:rFonts w:ascii="Times New Roman" w:hAnsi="Times New Roman" w:cs="Times New Roman"/>
          <w:i/>
          <w:sz w:val="24"/>
          <w:szCs w:val="24"/>
        </w:rPr>
        <w:t>Zprávou/opatřením/jiným dokumentem OSPOD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3A7"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7D33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6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56A35563" w14:textId="70B0FE35" w:rsidR="00992E3F" w:rsidRPr="009F0062" w:rsidRDefault="00992E3F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Fotodokumentací/Videozáznamem/Audionahrávkou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7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6D16E497" w14:textId="656B0949" w:rsidR="009F0062" w:rsidRPr="009F0062" w:rsidRDefault="009F0062" w:rsidP="009F006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Lékařskou zprávou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8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56503319" w14:textId="0160FACD" w:rsidR="009F0062" w:rsidRPr="00992E3F" w:rsidRDefault="009F0062" w:rsidP="009F006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Protokolem Policie ČR o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9</w:t>
      </w:r>
      <w:r w:rsidRPr="0044225D">
        <w:rPr>
          <w:rFonts w:ascii="Times New Roman" w:hAnsi="Times New Roman" w:cs="Times New Roman"/>
          <w:sz w:val="24"/>
          <w:szCs w:val="24"/>
        </w:rPr>
        <w:t>,</w:t>
      </w:r>
    </w:p>
    <w:p w14:paraId="2A968FC9" w14:textId="32F46B7C" w:rsidR="009F0062" w:rsidRPr="00CB040A" w:rsidRDefault="009F0062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Usnesením o zahájení trestního stíhání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10,</w:t>
      </w:r>
    </w:p>
    <w:p w14:paraId="49605B6F" w14:textId="665D25A2" w:rsidR="00CB040A" w:rsidRPr="00AD1201" w:rsidRDefault="00CB040A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</w:t>
      </w:r>
      <w:r w:rsidR="007D33A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o svěření nezletilého do péče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- příloha č. 11,</w:t>
      </w:r>
    </w:p>
    <w:p w14:paraId="500AD57D" w14:textId="77777777" w:rsidR="00AD1201" w:rsidRPr="00AD1201" w:rsidRDefault="00AD1201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Výslechem pěstounů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0A67F5" w14:textId="19CBAE31" w:rsidR="00AD1201" w:rsidRPr="00AD1201" w:rsidRDefault="00AD1201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Výslechem soudního znalce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DFEFC" w14:textId="7E1C9D46" w:rsidR="00AD1201" w:rsidRPr="00AD1201" w:rsidRDefault="00AD1201" w:rsidP="00992E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Výslechem</w:t>
      </w:r>
      <w:r>
        <w:rPr>
          <w:rFonts w:ascii="Times New Roman" w:hAnsi="Times New Roman" w:cs="Times New Roman"/>
          <w:sz w:val="24"/>
          <w:szCs w:val="24"/>
        </w:rPr>
        <w:t xml:space="preserve"> pracovníka OSPOD </w:t>
      </w:r>
      <w:r w:rsidRPr="00992E3F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CE4DDD" w14:textId="4912E366" w:rsidR="00AD1201" w:rsidRPr="00AD1201" w:rsidRDefault="00AD1201" w:rsidP="00AD120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Výslechem </w:t>
      </w:r>
      <w:r>
        <w:rPr>
          <w:rFonts w:ascii="Times New Roman" w:hAnsi="Times New Roman" w:cs="Times New Roman"/>
          <w:sz w:val="24"/>
          <w:szCs w:val="24"/>
        </w:rPr>
        <w:t xml:space="preserve">nezletilého, </w:t>
      </w:r>
      <w:r w:rsidRPr="00AD1201">
        <w:rPr>
          <w:rFonts w:ascii="Times New Roman" w:hAnsi="Times New Roman" w:cs="Times New Roman"/>
          <w:i/>
          <w:sz w:val="24"/>
          <w:szCs w:val="24"/>
        </w:rPr>
        <w:t>(je-li to nezbytné a nebude-li mít tato událost na něho příliš negativní dopad)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CC3E60" w14:textId="77777777" w:rsidR="009F0062" w:rsidRPr="009F0062" w:rsidRDefault="009F0062" w:rsidP="009F006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062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Pr="009F0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D4F68" w14:textId="77777777" w:rsidR="009F0062" w:rsidRDefault="009F0062" w:rsidP="005E69E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E795F" w14:textId="10FE6714" w:rsidR="00250A5E" w:rsidRDefault="00AD1201" w:rsidP="005E69E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Udržování</w:t>
      </w:r>
      <w:r w:rsidR="00250A5E">
        <w:rPr>
          <w:rFonts w:ascii="Times New Roman" w:hAnsi="Times New Roman" w:cs="Times New Roman"/>
          <w:sz w:val="24"/>
          <w:szCs w:val="24"/>
        </w:rPr>
        <w:t xml:space="preserve"> </w:t>
      </w:r>
      <w:r w:rsidR="00A223C7">
        <w:rPr>
          <w:rFonts w:ascii="Times New Roman" w:hAnsi="Times New Roman" w:cs="Times New Roman"/>
          <w:sz w:val="24"/>
          <w:szCs w:val="24"/>
        </w:rPr>
        <w:t xml:space="preserve">dalšího </w:t>
      </w:r>
      <w:r w:rsidR="00250A5E">
        <w:rPr>
          <w:rFonts w:ascii="Times New Roman" w:hAnsi="Times New Roman" w:cs="Times New Roman"/>
          <w:sz w:val="24"/>
          <w:szCs w:val="24"/>
        </w:rPr>
        <w:t xml:space="preserve">styku </w:t>
      </w:r>
      <w:r w:rsidR="00250A5E" w:rsidRPr="009F0062">
        <w:rPr>
          <w:rFonts w:ascii="Times New Roman" w:hAnsi="Times New Roman" w:cs="Times New Roman"/>
          <w:i/>
          <w:sz w:val="24"/>
          <w:szCs w:val="24"/>
        </w:rPr>
        <w:t>matky/otce</w:t>
      </w:r>
      <w:r w:rsidR="00250A5E">
        <w:rPr>
          <w:rFonts w:ascii="Times New Roman" w:hAnsi="Times New Roman" w:cs="Times New Roman"/>
          <w:sz w:val="24"/>
          <w:szCs w:val="24"/>
        </w:rPr>
        <w:t xml:space="preserve"> s</w:t>
      </w:r>
      <w:r w:rsidR="00A223C7">
        <w:rPr>
          <w:rFonts w:ascii="Times New Roman" w:hAnsi="Times New Roman" w:cs="Times New Roman"/>
          <w:sz w:val="24"/>
          <w:szCs w:val="24"/>
        </w:rPr>
        <w:t> </w:t>
      </w:r>
      <w:r w:rsidR="00250A5E">
        <w:rPr>
          <w:rFonts w:ascii="Times New Roman" w:hAnsi="Times New Roman" w:cs="Times New Roman"/>
          <w:sz w:val="24"/>
          <w:szCs w:val="24"/>
        </w:rPr>
        <w:t>nezletilým</w:t>
      </w:r>
      <w:r w:rsidR="00A223C7">
        <w:rPr>
          <w:rFonts w:ascii="Times New Roman" w:hAnsi="Times New Roman" w:cs="Times New Roman"/>
          <w:sz w:val="24"/>
          <w:szCs w:val="24"/>
        </w:rPr>
        <w:t xml:space="preserve"> je v</w:t>
      </w:r>
      <w:r w:rsidR="00696464">
        <w:rPr>
          <w:rFonts w:ascii="Times New Roman" w:hAnsi="Times New Roman" w:cs="Times New Roman"/>
          <w:sz w:val="24"/>
          <w:szCs w:val="24"/>
        </w:rPr>
        <w:t xml:space="preserve"> daném okamžiku v </w:t>
      </w:r>
      <w:r w:rsidR="00A223C7">
        <w:rPr>
          <w:rFonts w:ascii="Times New Roman" w:hAnsi="Times New Roman" w:cs="Times New Roman"/>
          <w:sz w:val="24"/>
          <w:szCs w:val="24"/>
        </w:rPr>
        <w:t xml:space="preserve">rozporu se zájmy </w:t>
      </w:r>
      <w:r w:rsidR="009F0062">
        <w:rPr>
          <w:rFonts w:ascii="Times New Roman" w:hAnsi="Times New Roman" w:cs="Times New Roman"/>
          <w:sz w:val="24"/>
          <w:szCs w:val="24"/>
        </w:rPr>
        <w:t>nezletilého</w:t>
      </w:r>
      <w:r w:rsidR="00A223C7">
        <w:rPr>
          <w:rFonts w:ascii="Times New Roman" w:hAnsi="Times New Roman" w:cs="Times New Roman"/>
          <w:sz w:val="24"/>
          <w:szCs w:val="24"/>
        </w:rPr>
        <w:t>.</w:t>
      </w:r>
    </w:p>
    <w:p w14:paraId="729468FD" w14:textId="4B5A0129" w:rsidR="00F1370E" w:rsidRPr="00C114F1" w:rsidRDefault="00F1370E" w:rsidP="00F1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3A2">
        <w:rPr>
          <w:rFonts w:ascii="Times New Roman" w:hAnsi="Times New Roman" w:cs="Times New Roman"/>
          <w:sz w:val="24"/>
          <w:szCs w:val="24"/>
          <w:shd w:val="clear" w:color="auto" w:fill="FDFDFD"/>
        </w:rPr>
        <w:t>Podle čl. 4 odst. 2 Úmluvy o styku s dětmi je možné styk rodiče s dí</w:t>
      </w:r>
      <w:r w:rsidR="0027084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tětem omezit anebo vyloučit, </w:t>
      </w:r>
      <w:proofErr w:type="gramStart"/>
      <w:r w:rsidR="00270840">
        <w:rPr>
          <w:rFonts w:ascii="Times New Roman" w:hAnsi="Times New Roman" w:cs="Times New Roman"/>
          <w:sz w:val="24"/>
          <w:szCs w:val="24"/>
          <w:shd w:val="clear" w:color="auto" w:fill="FDFDFD"/>
        </w:rPr>
        <w:t>je</w:t>
      </w:r>
      <w:proofErr w:type="gramEnd"/>
      <w:r w:rsidRPr="000A73A2">
        <w:rPr>
          <w:rFonts w:ascii="Times New Roman" w:hAnsi="Times New Roman" w:cs="Times New Roman"/>
          <w:sz w:val="24"/>
          <w:szCs w:val="24"/>
          <w:shd w:val="clear" w:color="auto" w:fill="FDFDFD"/>
        </w:rPr>
        <w:t>–</w:t>
      </w:r>
      <w:proofErr w:type="spellStart"/>
      <w:proofErr w:type="gramStart"/>
      <w:r w:rsidRPr="000A73A2">
        <w:rPr>
          <w:rFonts w:ascii="Times New Roman" w:hAnsi="Times New Roman" w:cs="Times New Roman"/>
          <w:sz w:val="24"/>
          <w:szCs w:val="24"/>
          <w:shd w:val="clear" w:color="auto" w:fill="FDFDFD"/>
        </w:rPr>
        <w:t>li</w:t>
      </w:r>
      <w:proofErr w:type="spellEnd"/>
      <w:proofErr w:type="gramEnd"/>
      <w:r w:rsidRPr="000A73A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to nezbytné v nejlepším zájmu dítěte. Základním hlediskem při rozhodování o poměrech nezletilého tak musí být zejména zohledněny nejlepší zájmy nezletilého.</w:t>
      </w:r>
    </w:p>
    <w:p w14:paraId="597F3C8A" w14:textId="3B1DBE5C" w:rsidR="00601B6E" w:rsidRDefault="00601B6E" w:rsidP="005E69E1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2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Ústavní soud</w:t>
      </w:r>
      <w:r w:rsidR="007D33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</w:t>
      </w:r>
      <w:r w:rsidRPr="00292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 svém Nálezu </w:t>
      </w:r>
      <w:proofErr w:type="spellStart"/>
      <w:r w:rsidRPr="00292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</w:t>
      </w:r>
      <w:proofErr w:type="spellEnd"/>
      <w:r w:rsidRPr="00292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zn. </w:t>
      </w:r>
      <w:r w:rsidRPr="0029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ÚS I. ÚS 3216/13 ze </w:t>
      </w:r>
      <w:r w:rsidRPr="009F00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dne 25. 9. 2014 vyjádřil</w:t>
      </w:r>
      <w:r w:rsidR="007D33A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tak</w:t>
      </w:r>
      <w:r w:rsidRPr="009F00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že „</w:t>
      </w:r>
      <w:r w:rsidRPr="009F00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Podle čl. 3 odst. 1 Úmluvy o právech dítěte musí být nejlepší zájem dítěte</w:t>
      </w:r>
      <w:r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předním hlediskem při jakékoli činnosti týkající se dětí</w:t>
      </w:r>
      <w:r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(…) </w:t>
      </w:r>
      <w:r w:rsidR="0029238C"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Nejlepší zájem dítěte může být v konfliktu s oprávněnými zájmy ostatních osob (dalších dětí, rodičů atd.) Nejlepší zájem dítěte je tedy možno, ba dokonce nutno, vyvažovat s ostatními oprávněnými zájmy. Z jeho označení jako ‚přední hledisko‘ však vyplývá, že </w:t>
      </w:r>
      <w:r w:rsidR="0029238C"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nejlepší zájem dítěte má při vyvažování vysokou prioritu. Jinými slovy, v případném vyvažování má nejlepší zájem dítěte vyšší váhu než ostatní oprávněné zájmy, které je však nutno též vzít v potaz</w:t>
      </w:r>
      <w:r w:rsidR="0029238C"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29238C" w:rsidRPr="00292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“</w:t>
      </w:r>
    </w:p>
    <w:p w14:paraId="477C3AE8" w14:textId="73B140F1" w:rsidR="00193F21" w:rsidRDefault="00B51EF7" w:rsidP="005E69E1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§ 3 odst. 2 </w:t>
      </w:r>
      <w:r w:rsid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občanského zákoníku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upravuje </w:t>
      </w:r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zásady, na kterých soukromé právo (zejména) spočívá. Přitom na prvním místě je zde uvedena zásada, že každý má právo na ochranu svého života a zdraví, jakož i svobody, cti, důstojnosti a soukromí. Až poté následuje zakotvení zvláštní ochrany rodiny, rodičovství a manželství.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 odkazem na citovaný nález Ústavního soudu, ale také z </w:t>
      </w:r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uspořádání </w:t>
      </w:r>
      <w:proofErr w:type="spellStart"/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</w:t>
      </w:r>
      <w:proofErr w:type="spellEnd"/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§ 3 odst. 2 OZ lze dovozovat, že zákonodárce na první místo postavil právo na ochranu života, zdraví, svobody, cti, důstojnosti a soukromí </w:t>
      </w:r>
      <w:r w:rsidR="007D3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(a obdobně též </w:t>
      </w:r>
      <w:r w:rsidR="000A73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ochranu života, zdraví a </w:t>
      </w:r>
      <w:r w:rsidR="007D3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zájem dítěte) </w:t>
      </w:r>
      <w:r w:rsidR="00193F21" w:rsidRPr="00193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právě proto, že tím chtěl zdůraznit nadřazeno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 těchto hodnot nad ostatními.</w:t>
      </w:r>
      <w:r w:rsidR="000A73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53A8C89" w14:textId="11A3E4D8" w:rsidR="00FE2C14" w:rsidRDefault="00FE2C14" w:rsidP="005E69E1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 daném případě zde tedy může být v kolizi </w:t>
      </w:r>
      <w:r w:rsidRPr="0027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právo rodiče na styk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</w:t>
      </w:r>
      <w:r w:rsid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dítětem</w:t>
      </w:r>
      <w:r w:rsid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 právem dítěte na ochranu,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které</w:t>
      </w:r>
      <w:r w:rsid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 zahrnut</w:t>
      </w:r>
      <w:r w:rsid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právo na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ochran</w:t>
      </w:r>
      <w:r w:rsid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života a </w:t>
      </w:r>
      <w:r w:rsidRPr="00FE2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zdraví, </w:t>
      </w:r>
      <w:r w:rsid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jakož i právo na řádný </w:t>
      </w:r>
      <w:r w:rsidRPr="00FE2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tělesný, citový, rozumový a mravní vývoj dítěte</w:t>
      </w:r>
      <w:r w:rsid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právo na řádnou výchovu a vzdělání.</w:t>
      </w:r>
    </w:p>
    <w:p w14:paraId="209420A7" w14:textId="007F4249" w:rsidR="003B3D28" w:rsidRDefault="003B3D28" w:rsidP="003B3D28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Právo na styk rodiče s dítětem nelze vnímat jako právo absolutní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práv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končí tam, kde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začíná poškozování práv dítěte, přičemž, zde p</w:t>
      </w: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latí </w:t>
      </w:r>
      <w:r w:rsidRPr="003B3D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zásada nejlepšího zájmu dítěte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(nález ÚS I. ÚS 3216/13).  Tato z</w:t>
      </w: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ásada plní funkci vyv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ažování (poměřování) v kolizích a </w:t>
      </w: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zprostředkovává řešení konfliktů mezi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těmito</w:t>
      </w: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subjektivními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právy, a to včetně práv dítěte. </w:t>
      </w: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Nejlepší zájem dítěte má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tedy </w:t>
      </w:r>
      <w:r w:rsidRPr="003B3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při vyvažování vyšší váhu, než ostatní oprávněné zájmy (právo rodiče na styk), které je však nutno též vzít v potaz.</w:t>
      </w:r>
    </w:p>
    <w:p w14:paraId="76A73B94" w14:textId="38691FAA" w:rsidR="00B51EF7" w:rsidRDefault="003B3D28" w:rsidP="005E69E1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daném případě, s ohledem na charakter Závadného jednání a s ohledem na věk nezletilého</w:t>
      </w:r>
      <w:r w:rsidR="0027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07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lze navíc dojít k závěru, že současné omezení/zákaz styku </w:t>
      </w:r>
      <w:r w:rsidR="00107CE3" w:rsidRPr="00D203F1">
        <w:rPr>
          <w:rFonts w:ascii="Times New Roman" w:hAnsi="Times New Roman" w:cs="Times New Roman"/>
          <w:i/>
          <w:sz w:val="24"/>
          <w:szCs w:val="24"/>
        </w:rPr>
        <w:t>matky/otce</w:t>
      </w:r>
      <w:r w:rsidR="00107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CE3">
        <w:rPr>
          <w:rFonts w:ascii="Times New Roman" w:hAnsi="Times New Roman" w:cs="Times New Roman"/>
          <w:sz w:val="24"/>
          <w:szCs w:val="24"/>
        </w:rPr>
        <w:t xml:space="preserve">s nezletilým naopak v budoucnu může umožnit, aby se tento styk vůbec mohl v budoucnu řádným způsobem </w:t>
      </w:r>
      <w:r w:rsidR="00270840">
        <w:rPr>
          <w:rFonts w:ascii="Times New Roman" w:hAnsi="Times New Roman" w:cs="Times New Roman"/>
          <w:sz w:val="24"/>
          <w:szCs w:val="24"/>
        </w:rPr>
        <w:t xml:space="preserve">(a bez hrozící újmy) </w:t>
      </w:r>
      <w:r w:rsidR="00107CE3">
        <w:rPr>
          <w:rFonts w:ascii="Times New Roman" w:hAnsi="Times New Roman" w:cs="Times New Roman"/>
          <w:sz w:val="24"/>
          <w:szCs w:val="24"/>
        </w:rPr>
        <w:t>realizovat.</w:t>
      </w:r>
      <w:r w:rsidR="00107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Ú</w:t>
      </w:r>
      <w:r w:rsid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jma, kterou může nezletilý při </w:t>
      </w:r>
      <w:r w:rsidR="0029238C"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výše popsaném </w:t>
      </w:r>
      <w:r w:rsidR="008B2B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Závadném</w:t>
      </w:r>
      <w:r w:rsidR="0029238C"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2B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jednání</w:t>
      </w:r>
      <w:r w:rsidR="0029238C"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 </w:t>
      </w:r>
      <w:r w:rsidR="0029238C" w:rsidRPr="00B51EF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matkou/otcem</w:t>
      </w:r>
      <w:r w:rsidR="0029238C"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utrpět, jej </w:t>
      </w:r>
      <w:r w:rsidR="00107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nejen </w:t>
      </w:r>
      <w:r w:rsidR="0029238C"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může poznamenat na celý život</w:t>
      </w:r>
      <w:r w:rsidR="00107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9238C" w:rsidRPr="00292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238C" w:rsidRPr="0029238C">
        <w:rPr>
          <w:rFonts w:ascii="Times New Roman" w:hAnsi="Times New Roman" w:cs="Times New Roman"/>
          <w:sz w:val="24"/>
          <w:szCs w:val="24"/>
        </w:rPr>
        <w:t>a</w:t>
      </w:r>
      <w:r w:rsidR="00107CE3">
        <w:rPr>
          <w:rFonts w:ascii="Times New Roman" w:hAnsi="Times New Roman" w:cs="Times New Roman"/>
          <w:sz w:val="24"/>
          <w:szCs w:val="24"/>
        </w:rPr>
        <w:t>le rovněž</w:t>
      </w:r>
      <w:r w:rsidR="0029238C" w:rsidRPr="0029238C">
        <w:rPr>
          <w:rFonts w:ascii="Times New Roman" w:hAnsi="Times New Roman" w:cs="Times New Roman"/>
          <w:sz w:val="24"/>
          <w:szCs w:val="24"/>
        </w:rPr>
        <w:t> </w:t>
      </w:r>
      <w:r w:rsidR="0029238C" w:rsidRPr="00107CE3">
        <w:rPr>
          <w:rFonts w:ascii="Times New Roman" w:hAnsi="Times New Roman" w:cs="Times New Roman"/>
          <w:b/>
          <w:sz w:val="24"/>
          <w:szCs w:val="24"/>
        </w:rPr>
        <w:t>může nenapravitelně narušit</w:t>
      </w:r>
      <w:r w:rsidR="007D33A7" w:rsidRPr="00107CE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29238C" w:rsidRPr="00107CE3">
        <w:rPr>
          <w:rFonts w:ascii="Times New Roman" w:hAnsi="Times New Roman" w:cs="Times New Roman"/>
          <w:b/>
          <w:sz w:val="24"/>
          <w:szCs w:val="24"/>
        </w:rPr>
        <w:t xml:space="preserve"> jeho vazby</w:t>
      </w:r>
      <w:r w:rsidR="00270840">
        <w:rPr>
          <w:rFonts w:ascii="Times New Roman" w:hAnsi="Times New Roman" w:cs="Times New Roman"/>
          <w:b/>
          <w:sz w:val="24"/>
          <w:szCs w:val="24"/>
        </w:rPr>
        <w:t xml:space="preserve"> (či budoucí vazby)</w:t>
      </w:r>
      <w:r w:rsidR="0029238C" w:rsidRPr="00107CE3">
        <w:rPr>
          <w:rFonts w:ascii="Times New Roman" w:hAnsi="Times New Roman" w:cs="Times New Roman"/>
          <w:b/>
          <w:sz w:val="24"/>
          <w:szCs w:val="24"/>
        </w:rPr>
        <w:t xml:space="preserve"> a důvěru k </w:t>
      </w:r>
      <w:r w:rsidR="0029238C" w:rsidRPr="00107CE3">
        <w:rPr>
          <w:rFonts w:ascii="Times New Roman" w:hAnsi="Times New Roman" w:cs="Times New Roman"/>
          <w:b/>
          <w:i/>
          <w:sz w:val="24"/>
          <w:szCs w:val="24"/>
        </w:rPr>
        <w:t>matce/otci</w:t>
      </w:r>
      <w:r w:rsidR="0029238C" w:rsidRPr="00107CE3">
        <w:rPr>
          <w:rFonts w:ascii="Times New Roman" w:hAnsi="Times New Roman" w:cs="Times New Roman"/>
          <w:b/>
          <w:sz w:val="24"/>
          <w:szCs w:val="24"/>
        </w:rPr>
        <w:t>.</w:t>
      </w:r>
      <w:r w:rsidR="0029238C">
        <w:rPr>
          <w:rFonts w:ascii="Times New Roman" w:hAnsi="Times New Roman" w:cs="Times New Roman"/>
          <w:sz w:val="24"/>
          <w:szCs w:val="24"/>
        </w:rPr>
        <w:t xml:space="preserve"> </w:t>
      </w:r>
      <w:r w:rsidR="00696464">
        <w:rPr>
          <w:rFonts w:ascii="Times New Roman" w:hAnsi="Times New Roman" w:cs="Times New Roman"/>
          <w:sz w:val="24"/>
          <w:szCs w:val="24"/>
        </w:rPr>
        <w:t>P</w:t>
      </w:r>
      <w:r w:rsidR="0029238C">
        <w:rPr>
          <w:rFonts w:ascii="Times New Roman" w:hAnsi="Times New Roman" w:cs="Times New Roman"/>
          <w:sz w:val="24"/>
          <w:szCs w:val="24"/>
        </w:rPr>
        <w:t xml:space="preserve">ro úspěšné </w:t>
      </w:r>
      <w:r w:rsidR="007D33A7">
        <w:rPr>
          <w:rFonts w:ascii="Times New Roman" w:hAnsi="Times New Roman" w:cs="Times New Roman"/>
          <w:sz w:val="24"/>
          <w:szCs w:val="24"/>
        </w:rPr>
        <w:t xml:space="preserve">budoucí </w:t>
      </w:r>
      <w:r w:rsidR="0029238C">
        <w:rPr>
          <w:rFonts w:ascii="Times New Roman" w:hAnsi="Times New Roman" w:cs="Times New Roman"/>
          <w:sz w:val="24"/>
          <w:szCs w:val="24"/>
        </w:rPr>
        <w:t xml:space="preserve">obnovení bezpečné a vzájemné vazby </w:t>
      </w:r>
      <w:r w:rsidR="0029238C" w:rsidRPr="00B51EF7">
        <w:rPr>
          <w:rFonts w:ascii="Times New Roman" w:hAnsi="Times New Roman" w:cs="Times New Roman"/>
          <w:i/>
          <w:sz w:val="24"/>
          <w:szCs w:val="24"/>
        </w:rPr>
        <w:t>matky/otce</w:t>
      </w:r>
      <w:r w:rsidR="0029238C">
        <w:rPr>
          <w:rFonts w:ascii="Times New Roman" w:hAnsi="Times New Roman" w:cs="Times New Roman"/>
          <w:sz w:val="24"/>
          <w:szCs w:val="24"/>
        </w:rPr>
        <w:t xml:space="preserve"> s </w:t>
      </w:r>
      <w:r w:rsidR="00696464">
        <w:rPr>
          <w:rFonts w:ascii="Times New Roman" w:hAnsi="Times New Roman" w:cs="Times New Roman"/>
          <w:sz w:val="24"/>
          <w:szCs w:val="24"/>
        </w:rPr>
        <w:t>nezletilým</w:t>
      </w:r>
      <w:r w:rsidR="0029238C">
        <w:rPr>
          <w:rFonts w:ascii="Times New Roman" w:hAnsi="Times New Roman" w:cs="Times New Roman"/>
          <w:sz w:val="24"/>
          <w:szCs w:val="24"/>
        </w:rPr>
        <w:t xml:space="preserve">, je </w:t>
      </w:r>
      <w:r w:rsidR="00270840">
        <w:rPr>
          <w:rFonts w:ascii="Times New Roman" w:hAnsi="Times New Roman" w:cs="Times New Roman"/>
          <w:sz w:val="24"/>
          <w:szCs w:val="24"/>
        </w:rPr>
        <w:t xml:space="preserve">tedy </w:t>
      </w:r>
      <w:r w:rsidR="0029238C">
        <w:rPr>
          <w:rFonts w:ascii="Times New Roman" w:hAnsi="Times New Roman" w:cs="Times New Roman"/>
          <w:sz w:val="24"/>
          <w:szCs w:val="24"/>
        </w:rPr>
        <w:t xml:space="preserve">v tuto chvíli </w:t>
      </w:r>
      <w:r w:rsidR="00270840">
        <w:rPr>
          <w:rFonts w:ascii="Times New Roman" w:hAnsi="Times New Roman" w:cs="Times New Roman"/>
          <w:sz w:val="24"/>
          <w:szCs w:val="24"/>
        </w:rPr>
        <w:t>nezbytné</w:t>
      </w:r>
      <w:r w:rsidR="00696464">
        <w:rPr>
          <w:rFonts w:ascii="Times New Roman" w:hAnsi="Times New Roman" w:cs="Times New Roman"/>
          <w:sz w:val="24"/>
          <w:szCs w:val="24"/>
        </w:rPr>
        <w:t xml:space="preserve"> styk </w:t>
      </w:r>
      <w:r w:rsidR="00696464" w:rsidRPr="00B51EF7">
        <w:rPr>
          <w:rFonts w:ascii="Times New Roman" w:hAnsi="Times New Roman" w:cs="Times New Roman"/>
          <w:i/>
          <w:sz w:val="24"/>
          <w:szCs w:val="24"/>
        </w:rPr>
        <w:t>matky/otce</w:t>
      </w:r>
      <w:r w:rsidR="00696464">
        <w:rPr>
          <w:rFonts w:ascii="Times New Roman" w:hAnsi="Times New Roman" w:cs="Times New Roman"/>
          <w:sz w:val="24"/>
          <w:szCs w:val="24"/>
        </w:rPr>
        <w:t xml:space="preserve"> s nezletilým </w:t>
      </w:r>
      <w:r w:rsidR="000A73A2">
        <w:rPr>
          <w:rFonts w:ascii="Times New Roman" w:hAnsi="Times New Roman" w:cs="Times New Roman"/>
          <w:sz w:val="24"/>
          <w:szCs w:val="24"/>
        </w:rPr>
        <w:t xml:space="preserve">níže </w:t>
      </w:r>
      <w:r w:rsidR="000A73A2" w:rsidRPr="000A73A2">
        <w:rPr>
          <w:rFonts w:ascii="Times New Roman" w:hAnsi="Times New Roman" w:cs="Times New Roman"/>
          <w:i/>
          <w:sz w:val="24"/>
          <w:szCs w:val="24"/>
        </w:rPr>
        <w:t>zakázat/níže navrhovaným způsobem omezit.</w:t>
      </w:r>
    </w:p>
    <w:p w14:paraId="5B061E9B" w14:textId="77777777" w:rsidR="00107CE3" w:rsidRPr="00107CE3" w:rsidRDefault="00107CE3" w:rsidP="005E69E1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D418DF6" w14:textId="710D2962" w:rsidR="005E69E1" w:rsidRPr="000734BA" w:rsidRDefault="005E69E1" w:rsidP="005E69E1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5273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7846E36" w14:textId="77777777" w:rsidR="000A73A2" w:rsidRDefault="00B51EF7" w:rsidP="00B43B6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B43B6B">
        <w:rPr>
          <w:rFonts w:ascii="Times New Roman" w:hAnsi="Times New Roman" w:cs="Times New Roman"/>
          <w:bCs/>
          <w:sz w:val="24"/>
          <w:szCs w:val="24"/>
        </w:rPr>
        <w:t xml:space="preserve">S ohledem na výše uvedené skutečnosti je zřejmé, že v daném případě je </w:t>
      </w:r>
      <w:r w:rsidR="000A73A2">
        <w:rPr>
          <w:rFonts w:ascii="Times New Roman" w:hAnsi="Times New Roman" w:cs="Times New Roman"/>
          <w:sz w:val="24"/>
          <w:szCs w:val="24"/>
        </w:rPr>
        <w:t xml:space="preserve">nezbytné </w:t>
      </w:r>
      <w:r w:rsidR="000A73A2">
        <w:rPr>
          <w:rFonts w:ascii="Times New Roman" w:hAnsi="Times New Roman" w:cs="Times New Roman"/>
          <w:sz w:val="24"/>
          <w:szCs w:val="24"/>
        </w:rPr>
        <w:t xml:space="preserve">v zájmu nezletilého </w:t>
      </w:r>
      <w:r w:rsidR="000A73A2" w:rsidRPr="00D203F1">
        <w:rPr>
          <w:rFonts w:ascii="Times New Roman" w:hAnsi="Times New Roman" w:cs="Times New Roman"/>
          <w:i/>
          <w:sz w:val="24"/>
          <w:szCs w:val="24"/>
        </w:rPr>
        <w:t>omezit/zakázat</w:t>
      </w:r>
      <w:r w:rsidR="000A73A2">
        <w:rPr>
          <w:rFonts w:ascii="Times New Roman" w:hAnsi="Times New Roman" w:cs="Times New Roman"/>
          <w:sz w:val="24"/>
          <w:szCs w:val="24"/>
        </w:rPr>
        <w:t xml:space="preserve"> styk </w:t>
      </w:r>
      <w:r w:rsidR="000A73A2" w:rsidRPr="00D203F1">
        <w:rPr>
          <w:rFonts w:ascii="Times New Roman" w:hAnsi="Times New Roman" w:cs="Times New Roman"/>
          <w:i/>
          <w:sz w:val="24"/>
          <w:szCs w:val="24"/>
        </w:rPr>
        <w:t>matky/otce</w:t>
      </w:r>
      <w:r w:rsidR="000A73A2">
        <w:rPr>
          <w:rFonts w:ascii="Times New Roman" w:hAnsi="Times New Roman" w:cs="Times New Roman"/>
          <w:i/>
          <w:sz w:val="24"/>
          <w:szCs w:val="24"/>
        </w:rPr>
        <w:t>.</w:t>
      </w:r>
      <w:r w:rsidRPr="00B43B6B">
        <w:rPr>
          <w:rFonts w:ascii="Times New Roman" w:hAnsi="Times New Roman" w:cs="Times New Roman"/>
          <w:bCs/>
          <w:sz w:val="24"/>
          <w:szCs w:val="24"/>
        </w:rPr>
        <w:t xml:space="preserve"> Vzhledem k výše uvedenému </w:t>
      </w:r>
      <w:r w:rsidR="00226FF9" w:rsidRPr="00B43B6B">
        <w:rPr>
          <w:rFonts w:ascii="Times New Roman" w:hAnsi="Times New Roman" w:cs="Times New Roman"/>
          <w:bCs/>
          <w:sz w:val="24"/>
          <w:szCs w:val="24"/>
        </w:rPr>
        <w:t>navrhuje</w:t>
      </w:r>
      <w:r w:rsidR="000734BA" w:rsidRPr="00B43B6B">
        <w:rPr>
          <w:rFonts w:ascii="Times New Roman" w:hAnsi="Times New Roman" w:cs="Times New Roman"/>
          <w:bCs/>
          <w:sz w:val="24"/>
          <w:szCs w:val="24"/>
        </w:rPr>
        <w:t xml:space="preserve"> tímto </w:t>
      </w:r>
      <w:r w:rsidR="00226FF9" w:rsidRPr="00B43B6B">
        <w:rPr>
          <w:rFonts w:ascii="Times New Roman" w:hAnsi="Times New Roman" w:cs="Times New Roman"/>
          <w:bCs/>
          <w:sz w:val="24"/>
          <w:szCs w:val="24"/>
        </w:rPr>
        <w:t>n</w:t>
      </w:r>
      <w:r w:rsidR="000A73A2">
        <w:rPr>
          <w:rFonts w:ascii="Times New Roman" w:hAnsi="Times New Roman" w:cs="Times New Roman"/>
          <w:bCs/>
          <w:sz w:val="24"/>
          <w:szCs w:val="24"/>
        </w:rPr>
        <w:t xml:space="preserve">avrhovatel, </w:t>
      </w:r>
      <w:r w:rsidR="00226FF9" w:rsidRPr="00B43B6B">
        <w:rPr>
          <w:rFonts w:ascii="Times New Roman" w:hAnsi="Times New Roman" w:cs="Times New Roman"/>
          <w:bCs/>
          <w:sz w:val="24"/>
          <w:szCs w:val="24"/>
        </w:rPr>
        <w:t xml:space="preserve">aby nadepsaný soud vydal </w:t>
      </w:r>
      <w:r w:rsidR="00B43B6B" w:rsidRPr="00B43B6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následující </w:t>
      </w:r>
    </w:p>
    <w:p w14:paraId="2E034A68" w14:textId="77777777" w:rsidR="000A73A2" w:rsidRDefault="000A73A2" w:rsidP="00B43B6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20A62A9" w14:textId="5E84F6F7" w:rsidR="00B43B6B" w:rsidRPr="000A73A2" w:rsidRDefault="000A73A2" w:rsidP="000A73A2">
      <w:pPr>
        <w:spacing w:after="0" w:line="276" w:lineRule="auto"/>
        <w:jc w:val="center"/>
        <w:rPr>
          <w:rStyle w:val="Siln"/>
          <w:rFonts w:ascii="Times New Roman" w:hAnsi="Times New Roman" w:cs="Times New Roman"/>
          <w:spacing w:val="50"/>
          <w:sz w:val="24"/>
          <w:szCs w:val="24"/>
        </w:rPr>
      </w:pPr>
      <w:r w:rsidRPr="000A73A2">
        <w:rPr>
          <w:rStyle w:val="Siln"/>
          <w:rFonts w:ascii="Times New Roman" w:hAnsi="Times New Roman" w:cs="Times New Roman"/>
          <w:spacing w:val="50"/>
          <w:sz w:val="24"/>
          <w:szCs w:val="24"/>
        </w:rPr>
        <w:t>rozsudek</w:t>
      </w:r>
      <w:r w:rsidR="00B43B6B" w:rsidRPr="000A73A2">
        <w:rPr>
          <w:rStyle w:val="Siln"/>
          <w:rFonts w:ascii="Times New Roman" w:hAnsi="Times New Roman" w:cs="Times New Roman"/>
          <w:spacing w:val="50"/>
          <w:sz w:val="24"/>
          <w:szCs w:val="24"/>
        </w:rPr>
        <w:t>:</w:t>
      </w:r>
    </w:p>
    <w:p w14:paraId="76C9A774" w14:textId="77777777" w:rsidR="00B43B6B" w:rsidRPr="00FC717E" w:rsidRDefault="00B43B6B" w:rsidP="00B43B6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1C100A8" w14:textId="77777777" w:rsidR="000A73A2" w:rsidRPr="000A73A2" w:rsidRDefault="007D18EC" w:rsidP="007B3D3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3A2">
        <w:rPr>
          <w:rFonts w:ascii="Times New Roman" w:hAnsi="Times New Roman" w:cs="Times New Roman"/>
          <w:b/>
          <w:sz w:val="24"/>
          <w:szCs w:val="24"/>
        </w:rPr>
        <w:t xml:space="preserve">Styk </w:t>
      </w:r>
      <w:r w:rsidRPr="000A73A2">
        <w:rPr>
          <w:rFonts w:ascii="Times New Roman" w:hAnsi="Times New Roman" w:cs="Times New Roman"/>
          <w:b/>
          <w:i/>
          <w:sz w:val="24"/>
          <w:szCs w:val="24"/>
        </w:rPr>
        <w:t>matky/otce</w:t>
      </w:r>
      <w:r w:rsidRPr="000A73A2">
        <w:rPr>
          <w:rFonts w:ascii="Times New Roman" w:hAnsi="Times New Roman" w:cs="Times New Roman"/>
          <w:b/>
          <w:sz w:val="24"/>
          <w:szCs w:val="24"/>
        </w:rPr>
        <w:t xml:space="preserve"> s nezletilým </w:t>
      </w:r>
      <w:r w:rsidR="000A73A2">
        <w:rPr>
          <w:rFonts w:ascii="Times New Roman" w:hAnsi="Times New Roman" w:cs="Times New Roman"/>
          <w:b/>
          <w:sz w:val="24"/>
          <w:szCs w:val="24"/>
        </w:rPr>
        <w:t>se zakazuje.</w:t>
      </w:r>
    </w:p>
    <w:p w14:paraId="3A5FEB34" w14:textId="77777777" w:rsidR="000A73A2" w:rsidRPr="000A73A2" w:rsidRDefault="000A73A2" w:rsidP="000A73A2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18AABF" w14:textId="24430693" w:rsidR="009830DB" w:rsidRPr="000A73A2" w:rsidRDefault="009830DB" w:rsidP="000A73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3A2">
        <w:rPr>
          <w:rFonts w:ascii="Times New Roman" w:hAnsi="Times New Roman" w:cs="Times New Roman"/>
          <w:i/>
          <w:sz w:val="24"/>
          <w:szCs w:val="24"/>
        </w:rPr>
        <w:t>Eventuálně:</w:t>
      </w:r>
    </w:p>
    <w:p w14:paraId="0CCEED68" w14:textId="77777777" w:rsidR="000A73A2" w:rsidRPr="000A73A2" w:rsidRDefault="000A73A2" w:rsidP="000A73A2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19F469" w14:textId="4BAD4648" w:rsidR="009830DB" w:rsidRPr="008B2BFE" w:rsidRDefault="009830DB" w:rsidP="008B2BFE">
      <w:pPr>
        <w:pStyle w:val="Odstavecseseznamem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2BFE">
        <w:rPr>
          <w:rFonts w:ascii="Times New Roman" w:hAnsi="Times New Roman" w:cs="Times New Roman"/>
          <w:b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sz w:val="24"/>
          <w:szCs w:val="24"/>
        </w:rPr>
        <w:t xml:space="preserve"> s nezletilým se omezuje tak, že 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s nezletilým bude probíhat bez přespání v 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místě bydliště nezletilého/na adrese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vždy v termínech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/v četnosti </w:t>
      </w:r>
      <w:r w:rsidR="008B2BF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0A73A2">
        <w:rPr>
          <w:rFonts w:ascii="Times New Roman" w:hAnsi="Times New Roman" w:cs="Times New Roman"/>
          <w:b/>
          <w:sz w:val="24"/>
          <w:szCs w:val="24"/>
        </w:rPr>
        <w:t>.</w:t>
      </w:r>
    </w:p>
    <w:p w14:paraId="33F73434" w14:textId="77777777" w:rsidR="009830DB" w:rsidRPr="009830DB" w:rsidRDefault="009830DB" w:rsidP="009830D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0DB">
        <w:rPr>
          <w:rFonts w:ascii="Times New Roman" w:hAnsi="Times New Roman" w:cs="Times New Roman"/>
          <w:i/>
          <w:sz w:val="24"/>
          <w:szCs w:val="24"/>
        </w:rPr>
        <w:t>Eventuálně:</w:t>
      </w:r>
    </w:p>
    <w:p w14:paraId="5073E722" w14:textId="2F165DBA" w:rsidR="009830DB" w:rsidRPr="008B2BFE" w:rsidRDefault="009830DB" w:rsidP="008B2BF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Styk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s nezletilým bude probíhat pouze formou nepřímého styku, a to prostřednictvím </w:t>
      </w:r>
      <w:bookmarkStart w:id="2" w:name="_GoBack"/>
      <w:bookmarkEnd w:id="2"/>
      <w:r w:rsidR="00395EF9" w:rsidRPr="00395E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telefonické komunikace / emailové komunikace / </w:t>
      </w:r>
      <w:r w:rsidRPr="00395EF9">
        <w:rPr>
          <w:rFonts w:ascii="Times New Roman" w:hAnsi="Times New Roman" w:cs="Times New Roman"/>
          <w:b/>
          <w:sz w:val="24"/>
          <w:szCs w:val="24"/>
          <w:highlight w:val="yellow"/>
        </w:rPr>
        <w:t>***,</w:t>
      </w:r>
      <w:r w:rsidRPr="008B2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vždy v termínech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/v četnosti </w:t>
      </w:r>
      <w:r w:rsidR="008B2BF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0A73A2">
        <w:rPr>
          <w:rFonts w:ascii="Times New Roman" w:hAnsi="Times New Roman" w:cs="Times New Roman"/>
          <w:b/>
          <w:sz w:val="24"/>
          <w:szCs w:val="24"/>
        </w:rPr>
        <w:t>.</w:t>
      </w:r>
    </w:p>
    <w:p w14:paraId="5709FB09" w14:textId="77777777" w:rsidR="000E0E2B" w:rsidRPr="009830DB" w:rsidRDefault="000E0E2B" w:rsidP="000E0E2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0DB">
        <w:rPr>
          <w:rFonts w:ascii="Times New Roman" w:hAnsi="Times New Roman" w:cs="Times New Roman"/>
          <w:i/>
          <w:sz w:val="24"/>
          <w:szCs w:val="24"/>
        </w:rPr>
        <w:t>Eventuálně:</w:t>
      </w:r>
    </w:p>
    <w:p w14:paraId="047F465B" w14:textId="2B6864A1" w:rsidR="000E0E2B" w:rsidRPr="008B2BFE" w:rsidRDefault="000E0E2B" w:rsidP="008B2BF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s nezletilým bude probíhat pouze za přítomnosti pěstounů 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místě bydliště nezletilého/na adrese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8B2BFE"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vždy v termínech 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/v četnosti </w:t>
      </w:r>
      <w:r w:rsidR="008B2BF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0A73A2">
        <w:rPr>
          <w:rFonts w:ascii="Times New Roman" w:hAnsi="Times New Roman" w:cs="Times New Roman"/>
          <w:b/>
          <w:sz w:val="24"/>
          <w:szCs w:val="24"/>
        </w:rPr>
        <w:t>.</w:t>
      </w:r>
    </w:p>
    <w:p w14:paraId="1A729BD9" w14:textId="77777777" w:rsidR="000E0E2B" w:rsidRPr="009830DB" w:rsidRDefault="000E0E2B" w:rsidP="000E0E2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0DB">
        <w:rPr>
          <w:rFonts w:ascii="Times New Roman" w:hAnsi="Times New Roman" w:cs="Times New Roman"/>
          <w:i/>
          <w:sz w:val="24"/>
          <w:szCs w:val="24"/>
        </w:rPr>
        <w:t>Eventuálně:</w:t>
      </w:r>
    </w:p>
    <w:p w14:paraId="58DF89F2" w14:textId="2C726120" w:rsidR="000A73A2" w:rsidRPr="000A73A2" w:rsidRDefault="000E0E2B" w:rsidP="000A73A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Styk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matky/otce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s nezletilým bude probíhat pouze formou asistovaného styku OSPOD 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 / doprovázející pověřené osoby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, IČ: 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, se sídlem: </w:t>
      </w:r>
      <w:r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sz w:val="24"/>
          <w:szCs w:val="24"/>
        </w:rPr>
        <w:t xml:space="preserve">, a to na adrese 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***</w:t>
      </w:r>
      <w:r w:rsidRPr="008B2BFE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8B2BFE"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vždy v termínech </w:t>
      </w:r>
      <w:r w:rsidR="008B2BFE" w:rsidRPr="008B2BF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***</w:t>
      </w:r>
      <w:r w:rsidR="008B2BFE" w:rsidRPr="008B2B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/v četnosti </w:t>
      </w:r>
      <w:r w:rsidR="008B2BFE" w:rsidRPr="008B2BFE">
        <w:rPr>
          <w:rFonts w:ascii="Times New Roman" w:hAnsi="Times New Roman" w:cs="Times New Roman"/>
          <w:b/>
          <w:sz w:val="24"/>
          <w:szCs w:val="24"/>
          <w:highlight w:val="yellow"/>
        </w:rPr>
        <w:t>***</w:t>
      </w:r>
      <w:r w:rsidR="000A73A2">
        <w:rPr>
          <w:rFonts w:ascii="Times New Roman" w:hAnsi="Times New Roman" w:cs="Times New Roman"/>
          <w:b/>
          <w:sz w:val="24"/>
          <w:szCs w:val="24"/>
        </w:rPr>
        <w:t>.</w:t>
      </w:r>
    </w:p>
    <w:p w14:paraId="33F07F4C" w14:textId="77777777" w:rsidR="00270840" w:rsidRDefault="00270840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C50457A" w14:textId="77777777" w:rsidR="00270840" w:rsidRDefault="00270840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861C02" w14:textId="77777777" w:rsidR="00270840" w:rsidRDefault="00270840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9ED4588" w14:textId="77777777" w:rsidR="00270840" w:rsidRDefault="00270840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E912CDA" w14:textId="77777777" w:rsidR="00270840" w:rsidRDefault="00270840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27274BF" w14:textId="77777777" w:rsidR="00270840" w:rsidRDefault="00270840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BF59D26" w14:textId="77777777" w:rsidR="00270840" w:rsidRDefault="00270840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89AABDE" w14:textId="77777777" w:rsidR="00270840" w:rsidRDefault="00270840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955EE37" w14:textId="41496ECB" w:rsidR="009830DB" w:rsidRPr="009830DB" w:rsidRDefault="009830DB" w:rsidP="009830D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9830DB">
        <w:rPr>
          <w:rFonts w:ascii="Times New Roman" w:hAnsi="Times New Roman" w:cs="Times New Roman"/>
          <w:bCs/>
          <w:i/>
          <w:sz w:val="24"/>
          <w:szCs w:val="24"/>
        </w:rPr>
        <w:t>Podpis navrhovatele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2A812CAF" w14:textId="41941DA4" w:rsidR="009830DB" w:rsidRPr="009830DB" w:rsidRDefault="009830DB" w:rsidP="000A7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766">
        <w:rPr>
          <w:rFonts w:ascii="Times New Roman" w:hAnsi="Times New Roman" w:cs="Times New Roman"/>
          <w:b/>
          <w:bCs/>
          <w:i/>
          <w:sz w:val="24"/>
          <w:szCs w:val="24"/>
        </w:rPr>
        <w:t>Jméno Příjmení/Název</w:t>
      </w:r>
    </w:p>
    <w:sectPr w:rsidR="009830DB" w:rsidRPr="0098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9C15FB" w15:done="0"/>
  <w15:commentEx w15:paraId="0E62D5AC" w15:done="0"/>
  <w15:commentEx w15:paraId="506B5931" w15:done="0"/>
  <w15:commentEx w15:paraId="5891B7C1" w15:done="0"/>
  <w15:commentEx w15:paraId="44DBA2C5" w15:done="0"/>
  <w15:commentEx w15:paraId="73823436" w15:done="0"/>
  <w15:commentEx w15:paraId="2AA3AB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7A3D" w16cex:dateUtc="2021-05-12T14:01:00Z"/>
  <w16cex:commentExtensible w16cex:durableId="24467A56" w16cex:dateUtc="2021-05-12T14:01:00Z"/>
  <w16cex:commentExtensible w16cex:durableId="244692C6" w16cex:dateUtc="2021-05-12T15:45:00Z"/>
  <w16cex:commentExtensible w16cex:durableId="2446A7AF" w16cex:dateUtc="2021-05-12T17:14:00Z"/>
  <w16cex:commentExtensible w16cex:durableId="2446A7E5" w16cex:dateUtc="2021-05-12T17:15:00Z"/>
  <w16cex:commentExtensible w16cex:durableId="2446A75C" w16cex:dateUtc="2021-05-12T17:13:00Z"/>
  <w16cex:commentExtensible w16cex:durableId="2447A42F" w16cex:dateUtc="2021-05-13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C15FB" w16cid:durableId="24467A3D"/>
  <w16cid:commentId w16cid:paraId="0E62D5AC" w16cid:durableId="24467A56"/>
  <w16cid:commentId w16cid:paraId="506B5931" w16cid:durableId="244692C6"/>
  <w16cid:commentId w16cid:paraId="5891B7C1" w16cid:durableId="2446A7AF"/>
  <w16cid:commentId w16cid:paraId="44DBA2C5" w16cid:durableId="2446A7E5"/>
  <w16cid:commentId w16cid:paraId="73823436" w16cid:durableId="2446A75C"/>
  <w16cid:commentId w16cid:paraId="2AA3AB8F" w16cid:durableId="2447A4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AC1AB" w14:textId="77777777" w:rsidR="00650767" w:rsidRDefault="00650767" w:rsidP="00CB040A">
      <w:pPr>
        <w:spacing w:after="0" w:line="240" w:lineRule="auto"/>
      </w:pPr>
      <w:r>
        <w:separator/>
      </w:r>
    </w:p>
  </w:endnote>
  <w:endnote w:type="continuationSeparator" w:id="0">
    <w:p w14:paraId="6A1D746D" w14:textId="77777777" w:rsidR="00650767" w:rsidRDefault="00650767" w:rsidP="00CB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A98C5" w14:textId="77777777" w:rsidR="00650767" w:rsidRDefault="00650767" w:rsidP="00CB040A">
      <w:pPr>
        <w:spacing w:after="0" w:line="240" w:lineRule="auto"/>
      </w:pPr>
      <w:r>
        <w:separator/>
      </w:r>
    </w:p>
  </w:footnote>
  <w:footnote w:type="continuationSeparator" w:id="0">
    <w:p w14:paraId="39C5B797" w14:textId="77777777" w:rsidR="00650767" w:rsidRDefault="00650767" w:rsidP="00CB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BF7"/>
    <w:multiLevelType w:val="hybridMultilevel"/>
    <w:tmpl w:val="63F63C62"/>
    <w:lvl w:ilvl="0" w:tplc="769CB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6774"/>
    <w:multiLevelType w:val="hybridMultilevel"/>
    <w:tmpl w:val="F4108AB0"/>
    <w:lvl w:ilvl="0" w:tplc="A40A7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3CE3"/>
    <w:multiLevelType w:val="hybridMultilevel"/>
    <w:tmpl w:val="44C6D1F0"/>
    <w:lvl w:ilvl="0" w:tplc="0BDAF4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06FCB"/>
    <w:multiLevelType w:val="hybridMultilevel"/>
    <w:tmpl w:val="D0F87360"/>
    <w:lvl w:ilvl="0" w:tplc="53A2C5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85706"/>
    <w:multiLevelType w:val="hybridMultilevel"/>
    <w:tmpl w:val="D62AA0BA"/>
    <w:lvl w:ilvl="0" w:tplc="7FE609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F64B7"/>
    <w:multiLevelType w:val="hybridMultilevel"/>
    <w:tmpl w:val="EF448412"/>
    <w:lvl w:ilvl="0" w:tplc="1F7088B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83DD9"/>
    <w:multiLevelType w:val="hybridMultilevel"/>
    <w:tmpl w:val="10F00FBC"/>
    <w:lvl w:ilvl="0" w:tplc="0002CAA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713A5"/>
    <w:multiLevelType w:val="hybridMultilevel"/>
    <w:tmpl w:val="A2A05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B26FF"/>
    <w:multiLevelType w:val="hybridMultilevel"/>
    <w:tmpl w:val="3C12E97E"/>
    <w:lvl w:ilvl="0" w:tplc="8D2C76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Lucie Zavřelová">
    <w15:presenceInfo w15:providerId="None" w15:userId="Mgr. Lucie Zavř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F4"/>
    <w:rsid w:val="000734BA"/>
    <w:rsid w:val="000A73A2"/>
    <w:rsid w:val="000D1F47"/>
    <w:rsid w:val="000D5FAA"/>
    <w:rsid w:val="000E0E2B"/>
    <w:rsid w:val="00103F08"/>
    <w:rsid w:val="00107CE3"/>
    <w:rsid w:val="0013434C"/>
    <w:rsid w:val="001746F5"/>
    <w:rsid w:val="001939C1"/>
    <w:rsid w:val="00193F21"/>
    <w:rsid w:val="001D3EE7"/>
    <w:rsid w:val="00226FF9"/>
    <w:rsid w:val="00236032"/>
    <w:rsid w:val="00250A5E"/>
    <w:rsid w:val="002616A5"/>
    <w:rsid w:val="00270840"/>
    <w:rsid w:val="00281FA2"/>
    <w:rsid w:val="0029238C"/>
    <w:rsid w:val="002A0B75"/>
    <w:rsid w:val="002A1164"/>
    <w:rsid w:val="002D31A8"/>
    <w:rsid w:val="00317766"/>
    <w:rsid w:val="0033643B"/>
    <w:rsid w:val="00350260"/>
    <w:rsid w:val="003824CA"/>
    <w:rsid w:val="00395EF9"/>
    <w:rsid w:val="003B3D28"/>
    <w:rsid w:val="003F7952"/>
    <w:rsid w:val="00425771"/>
    <w:rsid w:val="0044225D"/>
    <w:rsid w:val="00454B2A"/>
    <w:rsid w:val="005033F1"/>
    <w:rsid w:val="00545DE0"/>
    <w:rsid w:val="00577C18"/>
    <w:rsid w:val="005C36FB"/>
    <w:rsid w:val="005D6ED4"/>
    <w:rsid w:val="005E545B"/>
    <w:rsid w:val="005E69E1"/>
    <w:rsid w:val="005F3D30"/>
    <w:rsid w:val="005F466B"/>
    <w:rsid w:val="00601B6E"/>
    <w:rsid w:val="00650767"/>
    <w:rsid w:val="00652737"/>
    <w:rsid w:val="00667F17"/>
    <w:rsid w:val="00696464"/>
    <w:rsid w:val="007566C0"/>
    <w:rsid w:val="00776237"/>
    <w:rsid w:val="007776E5"/>
    <w:rsid w:val="007B3D3E"/>
    <w:rsid w:val="007B5F2B"/>
    <w:rsid w:val="007D18EC"/>
    <w:rsid w:val="007D33A7"/>
    <w:rsid w:val="007D7B0F"/>
    <w:rsid w:val="008363BC"/>
    <w:rsid w:val="008B2BFE"/>
    <w:rsid w:val="009327BE"/>
    <w:rsid w:val="00963277"/>
    <w:rsid w:val="009830DB"/>
    <w:rsid w:val="00986081"/>
    <w:rsid w:val="00992E3F"/>
    <w:rsid w:val="009F0062"/>
    <w:rsid w:val="00A223C7"/>
    <w:rsid w:val="00AB7B91"/>
    <w:rsid w:val="00AD1201"/>
    <w:rsid w:val="00B3242B"/>
    <w:rsid w:val="00B43B6B"/>
    <w:rsid w:val="00B51EF7"/>
    <w:rsid w:val="00BB4D03"/>
    <w:rsid w:val="00C03DD3"/>
    <w:rsid w:val="00C33AF4"/>
    <w:rsid w:val="00C9528D"/>
    <w:rsid w:val="00CA5F05"/>
    <w:rsid w:val="00CB040A"/>
    <w:rsid w:val="00D203F1"/>
    <w:rsid w:val="00DF0690"/>
    <w:rsid w:val="00E1148B"/>
    <w:rsid w:val="00F1370E"/>
    <w:rsid w:val="00FE007A"/>
    <w:rsid w:val="00FE2C14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A8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4BA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932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7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7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7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6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B43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4BA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932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7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7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7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6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B43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1552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Ondřej Bultas</dc:creator>
  <cp:lastModifiedBy>JUDr. Ondřej Bultas</cp:lastModifiedBy>
  <cp:revision>5</cp:revision>
  <dcterms:created xsi:type="dcterms:W3CDTF">2021-05-20T10:24:00Z</dcterms:created>
  <dcterms:modified xsi:type="dcterms:W3CDTF">2021-05-20T11:11:00Z</dcterms:modified>
</cp:coreProperties>
</file>